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3D17" w14:textId="77777777" w:rsidR="00D5637B" w:rsidRDefault="00D5637B" w:rsidP="00610253">
      <w:pPr>
        <w:spacing w:after="0" w:line="240" w:lineRule="auto"/>
        <w:jc w:val="both"/>
        <w:rPr>
          <w:rFonts w:ascii="Arial" w:hAnsi="Arial" w:cs="Arial"/>
          <w:sz w:val="24"/>
          <w:szCs w:val="24"/>
        </w:rPr>
      </w:pPr>
    </w:p>
    <w:p w14:paraId="46FD6F05" w14:textId="3076B30A" w:rsidR="00B8049F" w:rsidRPr="003C723C" w:rsidRDefault="002B2ECF" w:rsidP="00610253">
      <w:pPr>
        <w:spacing w:after="0" w:line="240" w:lineRule="auto"/>
        <w:jc w:val="both"/>
        <w:rPr>
          <w:rFonts w:ascii="Arial" w:hAnsi="Arial" w:cs="Arial"/>
          <w:sz w:val="24"/>
          <w:szCs w:val="24"/>
        </w:rPr>
      </w:pPr>
      <w:r w:rsidRPr="003C723C">
        <w:rPr>
          <w:rFonts w:ascii="Arial" w:hAnsi="Arial" w:cs="Arial"/>
          <w:sz w:val="24"/>
          <w:szCs w:val="24"/>
        </w:rPr>
        <w:t>IMPONE COMO MEDIDA</w:t>
      </w:r>
      <w:r w:rsidR="00711C8F" w:rsidRPr="003C723C">
        <w:rPr>
          <w:rFonts w:ascii="Arial" w:hAnsi="Arial" w:cs="Arial"/>
          <w:sz w:val="24"/>
          <w:szCs w:val="24"/>
        </w:rPr>
        <w:t xml:space="preserve"> CORRECTIVA</w:t>
      </w:r>
      <w:r w:rsidRPr="003C723C">
        <w:rPr>
          <w:rFonts w:ascii="Arial" w:hAnsi="Arial" w:cs="Arial"/>
          <w:sz w:val="24"/>
          <w:szCs w:val="24"/>
        </w:rPr>
        <w:t xml:space="preserve"> LA SUSPENSIÓN </w:t>
      </w:r>
      <w:r w:rsidR="000241F8" w:rsidRPr="003C723C">
        <w:rPr>
          <w:rFonts w:ascii="Arial" w:hAnsi="Arial" w:cs="Arial"/>
          <w:sz w:val="24"/>
          <w:szCs w:val="24"/>
        </w:rPr>
        <w:t xml:space="preserve">TEMPORAL </w:t>
      </w:r>
      <w:r w:rsidRPr="003C723C">
        <w:rPr>
          <w:rFonts w:ascii="Arial" w:hAnsi="Arial" w:cs="Arial"/>
          <w:sz w:val="24"/>
          <w:szCs w:val="24"/>
        </w:rPr>
        <w:t xml:space="preserve">DE OBRA A LA CONSTRUCCIÓN QUE SE ADELANTA EN EL </w:t>
      </w:r>
      <w:r w:rsidR="009D649F" w:rsidRPr="003C723C">
        <w:rPr>
          <w:rFonts w:ascii="Arial" w:hAnsi="Arial" w:cs="Arial"/>
          <w:sz w:val="24"/>
          <w:szCs w:val="24"/>
        </w:rPr>
        <w:t>BIEN INMUEBLE</w:t>
      </w:r>
      <w:r w:rsidRPr="003C723C">
        <w:rPr>
          <w:rFonts w:ascii="Arial" w:hAnsi="Arial" w:cs="Arial"/>
          <w:sz w:val="24"/>
          <w:szCs w:val="24"/>
        </w:rPr>
        <w:t xml:space="preserve"> UBICADO EN </w:t>
      </w:r>
      <w:r w:rsidR="009D649F" w:rsidRPr="003C723C">
        <w:rPr>
          <w:rFonts w:ascii="Arial" w:hAnsi="Arial" w:cs="Arial"/>
          <w:sz w:val="24"/>
          <w:szCs w:val="24"/>
        </w:rPr>
        <w:t>LA DIRECCIÓN Y/O CORDENADA___________________________________________________</w:t>
      </w:r>
      <w:r w:rsidRPr="003C723C">
        <w:rPr>
          <w:rFonts w:ascii="Arial" w:hAnsi="Arial" w:cs="Arial"/>
          <w:sz w:val="24"/>
          <w:szCs w:val="24"/>
        </w:rPr>
        <w:t xml:space="preserve"> IDENTIFICADO CON EL NÚMERO CATASTRAL </w:t>
      </w:r>
      <w:r w:rsidRPr="003C723C">
        <w:rPr>
          <w:rFonts w:ascii="Arial" w:hAnsi="Arial" w:cs="Arial"/>
          <w:sz w:val="24"/>
          <w:szCs w:val="24"/>
          <w:u w:val="single"/>
        </w:rPr>
        <w:t xml:space="preserve">        </w:t>
      </w:r>
      <w:r w:rsidRPr="003C723C">
        <w:rPr>
          <w:rFonts w:ascii="Arial" w:hAnsi="Arial" w:cs="Arial"/>
          <w:sz w:val="24"/>
          <w:szCs w:val="24"/>
        </w:rPr>
        <w:t>___________________</w:t>
      </w:r>
      <w:r w:rsidR="00711C8F" w:rsidRPr="003C723C">
        <w:rPr>
          <w:rFonts w:ascii="Arial" w:hAnsi="Arial" w:cs="Arial"/>
          <w:sz w:val="24"/>
          <w:szCs w:val="24"/>
        </w:rPr>
        <w:t>__________</w:t>
      </w:r>
      <w:r w:rsidRPr="003C723C">
        <w:rPr>
          <w:rFonts w:ascii="Arial" w:hAnsi="Arial" w:cs="Arial"/>
          <w:sz w:val="24"/>
          <w:szCs w:val="24"/>
        </w:rPr>
        <w:t>_______</w:t>
      </w:r>
      <w:r w:rsidR="00711C8F" w:rsidRPr="003C723C">
        <w:rPr>
          <w:rFonts w:ascii="Arial" w:hAnsi="Arial" w:cs="Arial"/>
          <w:sz w:val="24"/>
          <w:szCs w:val="24"/>
        </w:rPr>
        <w:t>____</w:t>
      </w:r>
      <w:r w:rsidRPr="003C723C">
        <w:rPr>
          <w:rFonts w:ascii="Arial" w:hAnsi="Arial" w:cs="Arial"/>
          <w:sz w:val="24"/>
          <w:szCs w:val="24"/>
        </w:rPr>
        <w:t>___</w:t>
      </w:r>
      <w:r w:rsidR="00711C8F" w:rsidRPr="003C723C">
        <w:rPr>
          <w:rFonts w:ascii="Arial" w:hAnsi="Arial" w:cs="Arial"/>
          <w:sz w:val="24"/>
          <w:szCs w:val="24"/>
        </w:rPr>
        <w:t>__</w:t>
      </w:r>
      <w:r w:rsidRPr="003C723C">
        <w:rPr>
          <w:rFonts w:ascii="Arial" w:hAnsi="Arial" w:cs="Arial"/>
          <w:sz w:val="24"/>
          <w:szCs w:val="24"/>
        </w:rPr>
        <w:t>__ Y MATRÍCULA INMOBILIARIA _____</w:t>
      </w:r>
      <w:r w:rsidR="00711C8F" w:rsidRPr="003C723C">
        <w:rPr>
          <w:rFonts w:ascii="Arial" w:hAnsi="Arial" w:cs="Arial"/>
          <w:sz w:val="24"/>
          <w:szCs w:val="24"/>
        </w:rPr>
        <w:t>__</w:t>
      </w:r>
      <w:r w:rsidRPr="003C723C">
        <w:rPr>
          <w:rFonts w:ascii="Arial" w:hAnsi="Arial" w:cs="Arial"/>
          <w:sz w:val="24"/>
          <w:szCs w:val="24"/>
        </w:rPr>
        <w:t>____</w:t>
      </w:r>
      <w:r w:rsidR="00574FC5" w:rsidRPr="003C723C">
        <w:rPr>
          <w:rFonts w:ascii="Arial" w:hAnsi="Arial" w:cs="Arial"/>
          <w:sz w:val="24"/>
          <w:szCs w:val="24"/>
        </w:rPr>
        <w:t>___</w:t>
      </w:r>
      <w:r w:rsidRPr="003C723C">
        <w:rPr>
          <w:rFonts w:ascii="Arial" w:hAnsi="Arial" w:cs="Arial"/>
          <w:sz w:val="24"/>
          <w:szCs w:val="24"/>
        </w:rPr>
        <w:t>___</w:t>
      </w:r>
      <w:r w:rsidR="00711C8F" w:rsidRPr="003C723C">
        <w:rPr>
          <w:rFonts w:ascii="Arial" w:hAnsi="Arial" w:cs="Arial"/>
          <w:sz w:val="24"/>
          <w:szCs w:val="24"/>
        </w:rPr>
        <w:t>__</w:t>
      </w:r>
      <w:r w:rsidRPr="003C723C">
        <w:rPr>
          <w:rFonts w:ascii="Arial" w:hAnsi="Arial" w:cs="Arial"/>
          <w:sz w:val="24"/>
          <w:szCs w:val="24"/>
        </w:rPr>
        <w:t>________</w:t>
      </w:r>
      <w:r w:rsidR="00574FC5" w:rsidRPr="003C723C">
        <w:rPr>
          <w:rFonts w:ascii="Arial" w:hAnsi="Arial" w:cs="Arial"/>
          <w:sz w:val="24"/>
          <w:szCs w:val="24"/>
        </w:rPr>
        <w:t>_</w:t>
      </w:r>
      <w:r w:rsidRPr="003C723C">
        <w:rPr>
          <w:rFonts w:ascii="Arial" w:hAnsi="Arial" w:cs="Arial"/>
          <w:sz w:val="24"/>
          <w:szCs w:val="24"/>
        </w:rPr>
        <w:t>___________HASTA TANTO SE PRESENTE</w:t>
      </w:r>
      <w:r w:rsidR="000241F8" w:rsidRPr="003C723C">
        <w:rPr>
          <w:rFonts w:ascii="Arial" w:hAnsi="Arial" w:cs="Arial"/>
          <w:sz w:val="24"/>
          <w:szCs w:val="24"/>
        </w:rPr>
        <w:t xml:space="preserve"> LICENCIA DE URBANISMO O CONSTRUCCIÓN</w:t>
      </w:r>
      <w:r w:rsidRPr="003C723C">
        <w:rPr>
          <w:rFonts w:ascii="Arial" w:hAnsi="Arial" w:cs="Arial"/>
          <w:sz w:val="24"/>
          <w:szCs w:val="24"/>
        </w:rPr>
        <w:t xml:space="preserve"> ANTE LA OFICINA DE __________</w:t>
      </w:r>
      <w:r w:rsidR="00711C8F" w:rsidRPr="003C723C">
        <w:rPr>
          <w:rFonts w:ascii="Arial" w:hAnsi="Arial" w:cs="Arial"/>
          <w:sz w:val="24"/>
          <w:szCs w:val="24"/>
        </w:rPr>
        <w:t>____</w:t>
      </w:r>
      <w:r w:rsidRPr="003C723C">
        <w:rPr>
          <w:rFonts w:ascii="Arial" w:hAnsi="Arial" w:cs="Arial"/>
          <w:sz w:val="24"/>
          <w:szCs w:val="24"/>
        </w:rPr>
        <w:t>__________________</w:t>
      </w:r>
      <w:r w:rsidR="00574FC5" w:rsidRPr="003C723C">
        <w:rPr>
          <w:rFonts w:ascii="Arial" w:hAnsi="Arial" w:cs="Arial"/>
          <w:sz w:val="24"/>
          <w:szCs w:val="24"/>
        </w:rPr>
        <w:t>__________________</w:t>
      </w:r>
      <w:r w:rsidRPr="003C723C">
        <w:rPr>
          <w:rFonts w:ascii="Arial" w:hAnsi="Arial" w:cs="Arial"/>
          <w:sz w:val="24"/>
          <w:szCs w:val="24"/>
        </w:rPr>
        <w:t>_</w:t>
      </w:r>
      <w:r w:rsidR="00B8049F" w:rsidRPr="003C723C">
        <w:rPr>
          <w:rFonts w:ascii="Arial" w:hAnsi="Arial" w:cs="Arial"/>
          <w:sz w:val="24"/>
          <w:szCs w:val="24"/>
        </w:rPr>
        <w:t>__ UBICADA EN ______</w:t>
      </w:r>
      <w:r w:rsidR="00711C8F" w:rsidRPr="003C723C">
        <w:rPr>
          <w:rFonts w:ascii="Arial" w:hAnsi="Arial" w:cs="Arial"/>
          <w:sz w:val="24"/>
          <w:szCs w:val="24"/>
        </w:rPr>
        <w:t>_</w:t>
      </w:r>
      <w:r w:rsidR="00B8049F" w:rsidRPr="003C723C">
        <w:rPr>
          <w:rFonts w:ascii="Arial" w:hAnsi="Arial" w:cs="Arial"/>
          <w:sz w:val="24"/>
          <w:szCs w:val="24"/>
        </w:rPr>
        <w:t>__</w:t>
      </w:r>
      <w:r w:rsidR="00711C8F" w:rsidRPr="003C723C">
        <w:rPr>
          <w:rFonts w:ascii="Arial" w:hAnsi="Arial" w:cs="Arial"/>
          <w:sz w:val="24"/>
          <w:szCs w:val="24"/>
        </w:rPr>
        <w:t>_____________</w:t>
      </w:r>
      <w:r w:rsidR="00B8049F" w:rsidRPr="003C723C">
        <w:rPr>
          <w:rFonts w:ascii="Arial" w:hAnsi="Arial" w:cs="Arial"/>
          <w:sz w:val="24"/>
          <w:szCs w:val="24"/>
        </w:rPr>
        <w:t>_________________</w:t>
      </w:r>
      <w:r w:rsidRPr="003C723C">
        <w:rPr>
          <w:rFonts w:ascii="Arial" w:hAnsi="Arial" w:cs="Arial"/>
          <w:sz w:val="24"/>
          <w:szCs w:val="24"/>
        </w:rPr>
        <w:t>___, DE ACUERDO CON LAS NORMAS URBANÍSTICAS VIGENTES</w:t>
      </w:r>
      <w:r w:rsidR="00711C8F" w:rsidRPr="003C723C">
        <w:rPr>
          <w:rFonts w:ascii="Arial" w:hAnsi="Arial" w:cs="Arial"/>
          <w:sz w:val="24"/>
          <w:szCs w:val="24"/>
        </w:rPr>
        <w:t>.</w:t>
      </w:r>
    </w:p>
    <w:p w14:paraId="49E83607" w14:textId="77777777" w:rsidR="009D649F" w:rsidRPr="003C723C" w:rsidRDefault="009D649F" w:rsidP="00610253">
      <w:pPr>
        <w:spacing w:after="0" w:line="240" w:lineRule="auto"/>
        <w:jc w:val="both"/>
        <w:rPr>
          <w:rFonts w:ascii="Arial" w:hAnsi="Arial" w:cs="Arial"/>
          <w:sz w:val="24"/>
          <w:szCs w:val="24"/>
        </w:rPr>
      </w:pPr>
    </w:p>
    <w:p w14:paraId="0398FB92" w14:textId="77777777" w:rsidR="00FF01A4" w:rsidRPr="003C723C" w:rsidRDefault="002B2ECF" w:rsidP="003C723C">
      <w:pPr>
        <w:spacing w:after="0" w:line="240" w:lineRule="auto"/>
        <w:jc w:val="both"/>
        <w:rPr>
          <w:rFonts w:ascii="Arial" w:hAnsi="Arial" w:cs="Arial"/>
          <w:sz w:val="24"/>
          <w:szCs w:val="24"/>
        </w:rPr>
      </w:pPr>
      <w:r w:rsidRPr="003C723C">
        <w:rPr>
          <w:rFonts w:ascii="Arial" w:hAnsi="Arial" w:cs="Arial"/>
          <w:sz w:val="24"/>
          <w:szCs w:val="24"/>
        </w:rPr>
        <w:t xml:space="preserve">DE HACER CASO OMISO A ESTA DECISIÓN, </w:t>
      </w:r>
      <w:r w:rsidR="00674A82" w:rsidRPr="003C723C">
        <w:rPr>
          <w:rFonts w:ascii="Arial" w:hAnsi="Arial" w:cs="Arial"/>
          <w:sz w:val="24"/>
          <w:szCs w:val="24"/>
        </w:rPr>
        <w:t xml:space="preserve">SE </w:t>
      </w:r>
      <w:r w:rsidR="0004256E" w:rsidRPr="003C723C">
        <w:rPr>
          <w:rFonts w:ascii="Arial" w:hAnsi="Arial" w:cs="Arial"/>
          <w:sz w:val="24"/>
          <w:szCs w:val="24"/>
        </w:rPr>
        <w:t>TOMARÁ</w:t>
      </w:r>
      <w:r w:rsidR="00674A82" w:rsidRPr="003C723C">
        <w:rPr>
          <w:rFonts w:ascii="Arial" w:hAnsi="Arial" w:cs="Arial"/>
          <w:sz w:val="24"/>
          <w:szCs w:val="24"/>
        </w:rPr>
        <w:t xml:space="preserve"> COMO CAUSAL DE </w:t>
      </w:r>
      <w:r w:rsidR="0004256E" w:rsidRPr="003C723C">
        <w:rPr>
          <w:rFonts w:ascii="Arial" w:hAnsi="Arial" w:cs="Arial"/>
          <w:sz w:val="24"/>
          <w:szCs w:val="24"/>
        </w:rPr>
        <w:t xml:space="preserve">AGRAVACION </w:t>
      </w:r>
      <w:r w:rsidRPr="003C723C">
        <w:rPr>
          <w:rFonts w:ascii="Arial" w:hAnsi="Arial" w:cs="Arial"/>
          <w:sz w:val="24"/>
          <w:szCs w:val="24"/>
        </w:rPr>
        <w:t xml:space="preserve">Y SE IMPONDRA MULTAS </w:t>
      </w:r>
      <w:r w:rsidR="0004256E" w:rsidRPr="003C723C">
        <w:rPr>
          <w:rFonts w:ascii="Arial" w:hAnsi="Arial" w:cs="Arial"/>
          <w:sz w:val="24"/>
          <w:szCs w:val="24"/>
        </w:rPr>
        <w:t>POR INFRACCION URBANISTICA</w:t>
      </w:r>
      <w:r w:rsidRPr="003C723C">
        <w:rPr>
          <w:rFonts w:ascii="Arial" w:hAnsi="Arial" w:cs="Arial"/>
          <w:sz w:val="24"/>
          <w:szCs w:val="24"/>
        </w:rPr>
        <w:t xml:space="preserve">, QUE OSCILARÁN ENTRE </w:t>
      </w:r>
      <w:r w:rsidR="0004256E" w:rsidRPr="003C723C">
        <w:rPr>
          <w:rFonts w:ascii="Arial" w:hAnsi="Arial" w:cs="Arial"/>
          <w:sz w:val="24"/>
          <w:szCs w:val="24"/>
        </w:rPr>
        <w:t>CINCO</w:t>
      </w:r>
      <w:r w:rsidRPr="003C723C">
        <w:rPr>
          <w:rFonts w:ascii="Arial" w:hAnsi="Arial" w:cs="Arial"/>
          <w:sz w:val="24"/>
          <w:szCs w:val="24"/>
        </w:rPr>
        <w:t xml:space="preserve"> (</w:t>
      </w:r>
      <w:r w:rsidR="0004256E" w:rsidRPr="003C723C">
        <w:rPr>
          <w:rFonts w:ascii="Arial" w:hAnsi="Arial" w:cs="Arial"/>
          <w:sz w:val="24"/>
          <w:szCs w:val="24"/>
        </w:rPr>
        <w:t>0</w:t>
      </w:r>
      <w:r w:rsidRPr="003C723C">
        <w:rPr>
          <w:rFonts w:ascii="Arial" w:hAnsi="Arial" w:cs="Arial"/>
          <w:sz w:val="24"/>
          <w:szCs w:val="24"/>
        </w:rPr>
        <w:t xml:space="preserve">5) Y </w:t>
      </w:r>
      <w:r w:rsidR="00CD23E9" w:rsidRPr="003C723C">
        <w:rPr>
          <w:rFonts w:ascii="Arial" w:hAnsi="Arial" w:cs="Arial"/>
          <w:sz w:val="24"/>
          <w:szCs w:val="24"/>
        </w:rPr>
        <w:t xml:space="preserve">DOSCIENTOS </w:t>
      </w:r>
      <w:r w:rsidRPr="003C723C">
        <w:rPr>
          <w:rFonts w:ascii="Arial" w:hAnsi="Arial" w:cs="Arial"/>
          <w:sz w:val="24"/>
          <w:szCs w:val="24"/>
        </w:rPr>
        <w:t>(</w:t>
      </w:r>
      <w:r w:rsidR="0004256E" w:rsidRPr="003C723C">
        <w:rPr>
          <w:rFonts w:ascii="Arial" w:hAnsi="Arial" w:cs="Arial"/>
          <w:sz w:val="24"/>
          <w:szCs w:val="24"/>
        </w:rPr>
        <w:t>2</w:t>
      </w:r>
      <w:r w:rsidR="000241F8" w:rsidRPr="003C723C">
        <w:rPr>
          <w:rFonts w:ascii="Arial" w:hAnsi="Arial" w:cs="Arial"/>
          <w:sz w:val="24"/>
          <w:szCs w:val="24"/>
        </w:rPr>
        <w:t>00</w:t>
      </w:r>
      <w:r w:rsidRPr="003C723C">
        <w:rPr>
          <w:rFonts w:ascii="Arial" w:hAnsi="Arial" w:cs="Arial"/>
          <w:sz w:val="24"/>
          <w:szCs w:val="24"/>
        </w:rPr>
        <w:t xml:space="preserve">) SALARIOS MINIMOS LEGALES </w:t>
      </w:r>
      <w:r w:rsidR="0004256E" w:rsidRPr="003C723C">
        <w:rPr>
          <w:rFonts w:ascii="Arial" w:hAnsi="Arial" w:cs="Arial"/>
          <w:sz w:val="24"/>
          <w:szCs w:val="24"/>
        </w:rPr>
        <w:t>MENSU</w:t>
      </w:r>
      <w:r w:rsidR="000241F8" w:rsidRPr="003C723C">
        <w:rPr>
          <w:rFonts w:ascii="Arial" w:hAnsi="Arial" w:cs="Arial"/>
          <w:sz w:val="24"/>
          <w:szCs w:val="24"/>
        </w:rPr>
        <w:t>A</w:t>
      </w:r>
      <w:r w:rsidR="0004256E" w:rsidRPr="003C723C">
        <w:rPr>
          <w:rFonts w:ascii="Arial" w:hAnsi="Arial" w:cs="Arial"/>
          <w:sz w:val="24"/>
          <w:szCs w:val="24"/>
        </w:rPr>
        <w:t>LES</w:t>
      </w:r>
      <w:r w:rsidRPr="003C723C">
        <w:rPr>
          <w:rFonts w:ascii="Arial" w:hAnsi="Arial" w:cs="Arial"/>
          <w:sz w:val="24"/>
          <w:szCs w:val="24"/>
        </w:rPr>
        <w:t xml:space="preserve"> VIGENTES POR METRO CUADRADO DE </w:t>
      </w:r>
      <w:r w:rsidR="0004256E" w:rsidRPr="003C723C">
        <w:rPr>
          <w:rFonts w:ascii="Arial" w:hAnsi="Arial" w:cs="Arial"/>
          <w:sz w:val="24"/>
          <w:szCs w:val="24"/>
        </w:rPr>
        <w:t xml:space="preserve">CONSTRUCCIÓN DE </w:t>
      </w:r>
      <w:r w:rsidRPr="003C723C">
        <w:rPr>
          <w:rFonts w:ascii="Arial" w:hAnsi="Arial" w:cs="Arial"/>
          <w:sz w:val="24"/>
          <w:szCs w:val="24"/>
        </w:rPr>
        <w:t xml:space="preserve">ÁREA DE SUELO AFECTADO SEGUN LA </w:t>
      </w:r>
      <w:r w:rsidR="0004256E" w:rsidRPr="003C723C">
        <w:rPr>
          <w:rFonts w:ascii="Arial" w:hAnsi="Arial" w:cs="Arial"/>
          <w:sz w:val="24"/>
          <w:szCs w:val="24"/>
        </w:rPr>
        <w:t>GRAVEDAD DEL COMPORTAMIENTO</w:t>
      </w:r>
      <w:r w:rsidRPr="003C723C">
        <w:rPr>
          <w:rFonts w:ascii="Arial" w:hAnsi="Arial" w:cs="Arial"/>
          <w:sz w:val="24"/>
          <w:szCs w:val="24"/>
        </w:rPr>
        <w:t xml:space="preserve"> </w:t>
      </w:r>
      <w:r w:rsidR="00515A99" w:rsidRPr="003C723C">
        <w:rPr>
          <w:rFonts w:ascii="Arial" w:hAnsi="Arial" w:cs="Arial"/>
          <w:sz w:val="24"/>
          <w:szCs w:val="24"/>
        </w:rPr>
        <w:t>Y</w:t>
      </w:r>
      <w:r w:rsidRPr="003C723C">
        <w:rPr>
          <w:rFonts w:ascii="Arial" w:hAnsi="Arial" w:cs="Arial"/>
          <w:sz w:val="24"/>
          <w:szCs w:val="24"/>
        </w:rPr>
        <w:t xml:space="preserve"> LA DEMOLICIÓN DE LA OBRA SI A ELLO HUBIERA LUGAR</w:t>
      </w:r>
      <w:r w:rsidR="00515A99" w:rsidRPr="003C723C">
        <w:rPr>
          <w:rFonts w:ascii="Arial" w:hAnsi="Arial" w:cs="Arial"/>
          <w:sz w:val="24"/>
          <w:szCs w:val="24"/>
        </w:rPr>
        <w:t>.</w:t>
      </w:r>
    </w:p>
    <w:p w14:paraId="1EF7C0F8" w14:textId="77777777" w:rsidR="00610253" w:rsidRPr="003C723C" w:rsidRDefault="00610253" w:rsidP="00610253">
      <w:pPr>
        <w:spacing w:after="0"/>
        <w:jc w:val="center"/>
        <w:rPr>
          <w:rFonts w:ascii="Arial" w:hAnsi="Arial" w:cs="Arial"/>
          <w:sz w:val="24"/>
          <w:szCs w:val="24"/>
        </w:rPr>
      </w:pPr>
    </w:p>
    <w:p w14:paraId="21B2B506" w14:textId="58870B45" w:rsidR="00515A99" w:rsidRPr="003C723C" w:rsidRDefault="00515A99" w:rsidP="003C723C">
      <w:pPr>
        <w:jc w:val="both"/>
        <w:rPr>
          <w:rFonts w:ascii="Arial" w:hAnsi="Arial" w:cs="Arial"/>
          <w:sz w:val="24"/>
          <w:szCs w:val="24"/>
        </w:rPr>
      </w:pPr>
      <w:r w:rsidRPr="003C723C">
        <w:rPr>
          <w:rFonts w:ascii="Arial" w:hAnsi="Arial" w:cs="Arial"/>
          <w:b/>
          <w:sz w:val="24"/>
          <w:szCs w:val="24"/>
        </w:rPr>
        <w:t xml:space="preserve">SE INFORMA AL PRESUNTO INFRACTOR QUE SEGÚN EL ARTICULO 135 </w:t>
      </w:r>
      <w:r w:rsidRPr="00EA7E32">
        <w:rPr>
          <w:rFonts w:ascii="Arial" w:eastAsia="Times New Roman" w:hAnsi="Arial" w:cs="Arial"/>
          <w:b/>
          <w:bCs/>
          <w:sz w:val="24"/>
          <w:szCs w:val="24"/>
        </w:rPr>
        <w:t>PARÁGRAFO 2o</w:t>
      </w:r>
      <w:r w:rsidRPr="003C723C">
        <w:rPr>
          <w:rFonts w:ascii="Arial" w:eastAsia="Times New Roman" w:hAnsi="Arial" w:cs="Arial"/>
          <w:sz w:val="24"/>
          <w:szCs w:val="24"/>
        </w:rPr>
        <w:t xml:space="preserve">. </w:t>
      </w:r>
      <w:r w:rsidR="00EA7E32">
        <w:rPr>
          <w:rFonts w:ascii="Arial" w:eastAsia="Times New Roman" w:hAnsi="Arial" w:cs="Arial"/>
          <w:sz w:val="24"/>
          <w:szCs w:val="24"/>
        </w:rPr>
        <w:t>S</w:t>
      </w:r>
      <w:r w:rsidRPr="003C723C">
        <w:rPr>
          <w:rFonts w:ascii="Arial" w:eastAsia="Times New Roman" w:hAnsi="Arial" w:cs="Arial"/>
          <w:sz w:val="24"/>
          <w:szCs w:val="24"/>
        </w:rPr>
        <w:t>e concederá un término de sesenta (60) días para que solicite el reconocimiento de la construcción ante la autoridad competente del distrito o municipio; si pasado este término no presenta licencia de reconocimiento, no podrá reanudar la obra y se duplicará el valor de la multa impuesta.</w:t>
      </w:r>
    </w:p>
    <w:p w14:paraId="5FD7733B" w14:textId="77777777" w:rsidR="00FF01A4" w:rsidRPr="0071030C" w:rsidRDefault="00FF01A4" w:rsidP="00FF01A4">
      <w:pPr>
        <w:jc w:val="center"/>
        <w:rPr>
          <w:rFonts w:ascii="Arial" w:hAnsi="Arial" w:cs="Arial"/>
          <w:b/>
          <w:sz w:val="96"/>
          <w:szCs w:val="96"/>
          <w:u w:val="single"/>
        </w:rPr>
      </w:pPr>
      <w:r w:rsidRPr="0071030C">
        <w:rPr>
          <w:rFonts w:ascii="Arial" w:hAnsi="Arial" w:cs="Arial"/>
          <w:b/>
          <w:sz w:val="96"/>
          <w:szCs w:val="96"/>
          <w:u w:val="single"/>
        </w:rPr>
        <w:t>SUSPENSIÓN TEMPORAL</w:t>
      </w:r>
    </w:p>
    <w:p w14:paraId="676C8648" w14:textId="77777777" w:rsidR="00FF01A4" w:rsidRPr="0071030C" w:rsidRDefault="00FF01A4" w:rsidP="00FF01A4">
      <w:pPr>
        <w:jc w:val="center"/>
        <w:rPr>
          <w:rFonts w:ascii="Arial" w:hAnsi="Arial" w:cs="Arial"/>
          <w:b/>
          <w:sz w:val="96"/>
          <w:szCs w:val="96"/>
          <w:u w:val="single"/>
        </w:rPr>
      </w:pPr>
      <w:r w:rsidRPr="0071030C">
        <w:rPr>
          <w:rFonts w:ascii="Arial" w:hAnsi="Arial" w:cs="Arial"/>
          <w:b/>
          <w:sz w:val="96"/>
          <w:szCs w:val="96"/>
          <w:u w:val="single"/>
        </w:rPr>
        <w:t>DE LA OBRA</w:t>
      </w:r>
    </w:p>
    <w:p w14:paraId="49686EEB" w14:textId="77777777" w:rsidR="00745AB0" w:rsidRDefault="00FF01A4" w:rsidP="00745AB0">
      <w:pPr>
        <w:tabs>
          <w:tab w:val="left" w:pos="9285"/>
          <w:tab w:val="left" w:pos="12705"/>
          <w:tab w:val="left" w:pos="12750"/>
        </w:tabs>
        <w:spacing w:after="0" w:line="240" w:lineRule="auto"/>
        <w:rPr>
          <w:rFonts w:ascii="Arial" w:hAnsi="Arial" w:cs="Arial"/>
        </w:rPr>
      </w:pPr>
      <w:r>
        <w:rPr>
          <w:rFonts w:ascii="Arial" w:hAnsi="Arial" w:cs="Arial"/>
        </w:rPr>
        <w:tab/>
      </w:r>
    </w:p>
    <w:p w14:paraId="46740364" w14:textId="77777777" w:rsidR="00745AB0" w:rsidRDefault="00745AB0" w:rsidP="00745AB0">
      <w:pPr>
        <w:tabs>
          <w:tab w:val="left" w:pos="9285"/>
          <w:tab w:val="left" w:pos="12705"/>
          <w:tab w:val="left" w:pos="12750"/>
        </w:tabs>
        <w:spacing w:after="0" w:line="240" w:lineRule="auto"/>
        <w:rPr>
          <w:rFonts w:ascii="Arial" w:hAnsi="Arial" w:cs="Arial"/>
          <w:sz w:val="10"/>
        </w:rPr>
      </w:pPr>
    </w:p>
    <w:p w14:paraId="6BB2DAE2" w14:textId="32DA8925" w:rsidR="00745AB0" w:rsidRPr="003C723C" w:rsidRDefault="003C723C" w:rsidP="003C723C">
      <w:pPr>
        <w:tabs>
          <w:tab w:val="left" w:pos="9285"/>
          <w:tab w:val="left" w:pos="12705"/>
          <w:tab w:val="left" w:pos="12750"/>
        </w:tabs>
        <w:spacing w:after="0" w:line="240" w:lineRule="auto"/>
        <w:jc w:val="center"/>
        <w:rPr>
          <w:rFonts w:ascii="Arial" w:hAnsi="Arial" w:cs="Arial"/>
          <w:sz w:val="24"/>
          <w:szCs w:val="24"/>
        </w:rPr>
      </w:pPr>
      <w:r w:rsidRPr="003C723C">
        <w:rPr>
          <w:rFonts w:ascii="Arial" w:hAnsi="Arial" w:cs="Arial"/>
          <w:sz w:val="24"/>
          <w:szCs w:val="24"/>
        </w:rPr>
        <w:t>___________________________________________________</w:t>
      </w:r>
    </w:p>
    <w:p w14:paraId="13AFC3B6" w14:textId="650C930B" w:rsidR="00610253" w:rsidRPr="003C723C" w:rsidRDefault="00FF01A4" w:rsidP="003C723C">
      <w:pPr>
        <w:tabs>
          <w:tab w:val="left" w:pos="9285"/>
          <w:tab w:val="left" w:pos="12705"/>
          <w:tab w:val="left" w:pos="12750"/>
        </w:tabs>
        <w:spacing w:after="0" w:line="240" w:lineRule="auto"/>
        <w:jc w:val="center"/>
        <w:rPr>
          <w:rFonts w:ascii="Arial" w:hAnsi="Arial" w:cs="Arial"/>
          <w:b/>
          <w:sz w:val="24"/>
          <w:szCs w:val="24"/>
        </w:rPr>
      </w:pPr>
      <w:r w:rsidRPr="003C723C">
        <w:rPr>
          <w:rFonts w:ascii="Arial" w:hAnsi="Arial" w:cs="Arial"/>
          <w:b/>
          <w:sz w:val="24"/>
          <w:szCs w:val="24"/>
        </w:rPr>
        <w:t>INSPECTOR O CORREGIDOR</w:t>
      </w:r>
    </w:p>
    <w:p w14:paraId="58F3C98C" w14:textId="77777777" w:rsidR="00610253" w:rsidRPr="003C723C" w:rsidRDefault="00610253" w:rsidP="00610253">
      <w:pPr>
        <w:spacing w:after="0" w:line="240" w:lineRule="auto"/>
        <w:jc w:val="center"/>
        <w:rPr>
          <w:rFonts w:ascii="Arial" w:hAnsi="Arial" w:cs="Arial"/>
          <w:b/>
          <w:sz w:val="24"/>
          <w:szCs w:val="24"/>
        </w:rPr>
      </w:pPr>
    </w:p>
    <w:p w14:paraId="1B87F50D" w14:textId="48E1566D" w:rsidR="00A81774" w:rsidRPr="008F0297" w:rsidRDefault="007A4869" w:rsidP="003C723C">
      <w:pPr>
        <w:spacing w:after="0" w:line="240" w:lineRule="auto"/>
        <w:jc w:val="both"/>
        <w:rPr>
          <w:rFonts w:ascii="Arial" w:hAnsi="Arial" w:cs="Arial"/>
          <w:b/>
          <w:sz w:val="28"/>
          <w:szCs w:val="28"/>
        </w:rPr>
      </w:pPr>
      <w:r w:rsidRPr="008F0297">
        <w:rPr>
          <w:rFonts w:ascii="Arial" w:hAnsi="Arial" w:cs="Arial"/>
          <w:sz w:val="28"/>
          <w:szCs w:val="28"/>
        </w:rPr>
        <w:t>De igual manera se notifica al presunto contraventor que este este sello solamente se puede levantar por orden de autoridad competente, que se trata de un documento público, que artículo 292 del código penal colombiano manifiesta  “el que destruya, suprima u oculte total o parcialmente documento público que pueda servir de prueba, incurrirá en prisión de treinta y dos (32) a ciento cuarenta y cuatro (144) meses”, competencia del inspector o corregidor según artículo 206, aplicación artículo 15</w:t>
      </w:r>
      <w:r w:rsidR="008F0297" w:rsidRPr="008F0297">
        <w:rPr>
          <w:rFonts w:ascii="Arial" w:hAnsi="Arial" w:cs="Arial"/>
          <w:sz w:val="28"/>
          <w:szCs w:val="28"/>
        </w:rPr>
        <w:t>0</w:t>
      </w:r>
      <w:r w:rsidRPr="008F0297">
        <w:rPr>
          <w:rFonts w:ascii="Arial" w:hAnsi="Arial" w:cs="Arial"/>
          <w:sz w:val="28"/>
          <w:szCs w:val="28"/>
        </w:rPr>
        <w:t xml:space="preserve"> y 193 de la ley 1801 de 2016.</w:t>
      </w:r>
      <w:r w:rsidR="008F0297" w:rsidRPr="008F0297">
        <w:rPr>
          <w:rFonts w:ascii="Arial" w:hAnsi="Arial" w:cs="Arial"/>
          <w:sz w:val="28"/>
          <w:szCs w:val="28"/>
        </w:rPr>
        <w:t xml:space="preserve"> </w:t>
      </w:r>
    </w:p>
    <w:sectPr w:rsidR="00A81774" w:rsidRPr="008F0297" w:rsidSect="00D5637B">
      <w:headerReference w:type="even" r:id="rId7"/>
      <w:headerReference w:type="default" r:id="rId8"/>
      <w:footerReference w:type="even" r:id="rId9"/>
      <w:footerReference w:type="default" r:id="rId10"/>
      <w:headerReference w:type="first" r:id="rId11"/>
      <w:footerReference w:type="first" r:id="rId12"/>
      <w:pgSz w:w="18722" w:h="12242" w:orient="landscape" w:code="121"/>
      <w:pgMar w:top="720" w:right="720" w:bottom="720" w:left="72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754A9" w14:textId="77777777" w:rsidR="006A0C49" w:rsidRDefault="006A0C49" w:rsidP="001C15D3">
      <w:pPr>
        <w:spacing w:after="0" w:line="240" w:lineRule="auto"/>
      </w:pPr>
      <w:r>
        <w:separator/>
      </w:r>
    </w:p>
  </w:endnote>
  <w:endnote w:type="continuationSeparator" w:id="0">
    <w:p w14:paraId="5D1994C4" w14:textId="77777777" w:rsidR="006A0C49" w:rsidRDefault="006A0C49" w:rsidP="001C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erlin Sans FB">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EAEC" w14:textId="77777777" w:rsidR="00D5637B" w:rsidRDefault="00D563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8AF8" w14:textId="77777777" w:rsidR="00D5637B" w:rsidRDefault="00D5637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1C41" w14:textId="77777777" w:rsidR="00D5637B" w:rsidRDefault="00D563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22A1C" w14:textId="77777777" w:rsidR="006A0C49" w:rsidRDefault="006A0C49" w:rsidP="001C15D3">
      <w:pPr>
        <w:spacing w:after="0" w:line="240" w:lineRule="auto"/>
      </w:pPr>
      <w:r>
        <w:separator/>
      </w:r>
    </w:p>
  </w:footnote>
  <w:footnote w:type="continuationSeparator" w:id="0">
    <w:p w14:paraId="77810561" w14:textId="77777777" w:rsidR="006A0C49" w:rsidRDefault="006A0C49" w:rsidP="001C1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6D58" w14:textId="77777777" w:rsidR="00D5637B" w:rsidRDefault="00D563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398"/>
      <w:gridCol w:w="3176"/>
      <w:gridCol w:w="935"/>
      <w:gridCol w:w="3100"/>
    </w:tblGrid>
    <w:tr w:rsidR="00D5637B" w:rsidRPr="00D5637B" w14:paraId="2B422E29" w14:textId="77777777" w:rsidTr="00FF609D">
      <w:trPr>
        <w:trHeight w:val="70"/>
      </w:trPr>
      <w:tc>
        <w:tcPr>
          <w:tcW w:w="1126" w:type="dxa"/>
          <w:vMerge w:val="restart"/>
        </w:tcPr>
        <w:p w14:paraId="6E65FC35" w14:textId="77777777" w:rsidR="00D5637B" w:rsidRPr="000C0DFC" w:rsidRDefault="00D5637B" w:rsidP="00D5637B">
          <w:pPr>
            <w:pStyle w:val="Normal0"/>
            <w:jc w:val="center"/>
            <w:rPr>
              <w:rFonts w:eastAsia="Times New Roman" w:cs="Arial"/>
              <w:lang w:val="es-CO"/>
            </w:rPr>
          </w:pPr>
          <w:r w:rsidRPr="00E36C2A">
            <w:rPr>
              <w:noProof/>
              <w:lang w:val="es-419" w:eastAsia="es-419"/>
            </w:rPr>
            <w:drawing>
              <wp:anchor distT="0" distB="0" distL="114300" distR="114300" simplePos="0" relativeHeight="251670528" behindDoc="1" locked="0" layoutInCell="1" allowOverlap="1" wp14:anchorId="7583F1B6" wp14:editId="61DCBD24">
                <wp:simplePos x="0" y="0"/>
                <wp:positionH relativeFrom="margin">
                  <wp:posOffset>7008495</wp:posOffset>
                </wp:positionH>
                <wp:positionV relativeFrom="paragraph">
                  <wp:posOffset>81915</wp:posOffset>
                </wp:positionV>
                <wp:extent cx="3965945" cy="1272939"/>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908" name=""/>
                        <pic:cNvPicPr/>
                      </pic:nvPicPr>
                      <pic:blipFill>
                        <a:blip r:embed="rId1">
                          <a:extLst>
                            <a:ext uri="{28A0092B-C50C-407E-A947-70E740481C1C}">
                              <a14:useLocalDpi xmlns:a14="http://schemas.microsoft.com/office/drawing/2010/main" val="0"/>
                            </a:ext>
                          </a:extLst>
                        </a:blip>
                        <a:stretch>
                          <a:fillRect/>
                        </a:stretch>
                      </pic:blipFill>
                      <pic:spPr>
                        <a:xfrm>
                          <a:off x="0" y="0"/>
                          <a:ext cx="3965945" cy="1272939"/>
                        </a:xfrm>
                        <a:prstGeom prst="rect">
                          <a:avLst/>
                        </a:prstGeom>
                      </pic:spPr>
                    </pic:pic>
                  </a:graphicData>
                </a:graphic>
                <wp14:sizeRelH relativeFrom="margin">
                  <wp14:pctWidth>0</wp14:pctWidth>
                </wp14:sizeRelH>
                <wp14:sizeRelV relativeFrom="margin">
                  <wp14:pctHeight>0</wp14:pctHeight>
                </wp14:sizeRelV>
              </wp:anchor>
            </w:drawing>
          </w:r>
          <w:r w:rsidRPr="000C0DFC">
            <w:rPr>
              <w:rFonts w:eastAsia="Times New Roman" w:cs="Arial"/>
              <w:noProof/>
              <w:lang w:val="es-419" w:eastAsia="es-419"/>
            </w:rPr>
            <w:drawing>
              <wp:inline distT="0" distB="0" distL="0" distR="0" wp14:anchorId="6C50E8D0" wp14:editId="7700727D">
                <wp:extent cx="581025" cy="800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a:ln>
                          <a:noFill/>
                        </a:ln>
                      </pic:spPr>
                    </pic:pic>
                  </a:graphicData>
                </a:graphic>
              </wp:inline>
            </w:drawing>
          </w:r>
        </w:p>
      </w:tc>
      <w:tc>
        <w:tcPr>
          <w:tcW w:w="5574" w:type="dxa"/>
          <w:gridSpan w:val="2"/>
        </w:tcPr>
        <w:p w14:paraId="59898266" w14:textId="4D33FF2F" w:rsidR="00D5637B" w:rsidRPr="000C0DFC" w:rsidRDefault="00D5637B" w:rsidP="00D5637B">
          <w:pPr>
            <w:pStyle w:val="Encabezado"/>
            <w:jc w:val="center"/>
            <w:rPr>
              <w:rFonts w:ascii="Arial" w:hAnsi="Arial" w:cs="Arial"/>
              <w:b/>
              <w:bCs/>
            </w:rPr>
          </w:pPr>
          <w:bookmarkStart w:id="0" w:name="_GoBack"/>
          <w:r>
            <w:rPr>
              <w:rFonts w:ascii="Arial" w:hAnsi="Arial" w:cs="Arial"/>
              <w:b/>
              <w:bCs/>
            </w:rPr>
            <w:t xml:space="preserve">FORMATO DE SELLO DE SUSPENSIÓN </w:t>
          </w:r>
          <w:r>
            <w:rPr>
              <w:rFonts w:ascii="Arial" w:hAnsi="Arial" w:cs="Arial"/>
              <w:b/>
              <w:bCs/>
            </w:rPr>
            <w:t>TEMPORAL</w:t>
          </w:r>
          <w:r>
            <w:rPr>
              <w:rFonts w:ascii="Arial" w:hAnsi="Arial" w:cs="Arial"/>
              <w:b/>
              <w:bCs/>
            </w:rPr>
            <w:t xml:space="preserve"> DE LA ACTIVIDAD</w:t>
          </w:r>
        </w:p>
        <w:bookmarkEnd w:id="0"/>
        <w:p w14:paraId="0B5C7AB8" w14:textId="77777777" w:rsidR="00D5637B" w:rsidRPr="000C0DFC" w:rsidRDefault="00D5637B" w:rsidP="00D5637B">
          <w:pPr>
            <w:pStyle w:val="Normal0"/>
            <w:spacing w:before="76" w:line="235" w:lineRule="auto"/>
            <w:ind w:right="-51"/>
            <w:jc w:val="center"/>
            <w:rPr>
              <w:rFonts w:eastAsia="Arial" w:cs="Arial"/>
              <w:b/>
              <w:bCs/>
              <w:lang w:val="es-419"/>
            </w:rPr>
          </w:pPr>
          <w:r w:rsidRPr="000C0DFC">
            <w:rPr>
              <w:rFonts w:cs="Arial"/>
              <w:b/>
              <w:bCs/>
            </w:rPr>
            <w:t>INSPECCIONES DE POLICIA</w:t>
          </w:r>
        </w:p>
      </w:tc>
      <w:tc>
        <w:tcPr>
          <w:tcW w:w="4035" w:type="dxa"/>
          <w:gridSpan w:val="2"/>
        </w:tcPr>
        <w:p w14:paraId="75DC9B63" w14:textId="2A490BCC" w:rsidR="00D5637B" w:rsidRPr="000C0DFC" w:rsidRDefault="00D5637B" w:rsidP="00D5637B">
          <w:pPr>
            <w:pStyle w:val="Normal0"/>
            <w:spacing w:before="146"/>
            <w:ind w:right="315"/>
            <w:jc w:val="left"/>
            <w:rPr>
              <w:rFonts w:eastAsia="Arial" w:cs="Arial"/>
              <w:b/>
              <w:lang w:val="es-419"/>
            </w:rPr>
          </w:pPr>
          <w:r w:rsidRPr="000C0DFC">
            <w:rPr>
              <w:rFonts w:eastAsia="Arial" w:cs="Arial"/>
              <w:b/>
              <w:lang w:val="es-CO"/>
            </w:rPr>
            <w:t>Código:</w:t>
          </w:r>
          <w:r w:rsidRPr="000C0DFC">
            <w:rPr>
              <w:rFonts w:eastAsia="Arial" w:cs="Arial"/>
              <w:b/>
              <w:lang w:val="es-419"/>
            </w:rPr>
            <w:t xml:space="preserve"> </w:t>
          </w:r>
          <w:r>
            <w:rPr>
              <w:rFonts w:eastAsia="Arial" w:cs="Arial"/>
              <w:b/>
              <w:lang w:val="es-419"/>
            </w:rPr>
            <w:t>FO-GGSC-060</w:t>
          </w:r>
        </w:p>
      </w:tc>
    </w:tr>
    <w:tr w:rsidR="00D5637B" w:rsidRPr="00D5637B" w14:paraId="6FDA3848" w14:textId="77777777" w:rsidTr="00FF609D">
      <w:trPr>
        <w:trHeight w:val="70"/>
      </w:trPr>
      <w:tc>
        <w:tcPr>
          <w:tcW w:w="1126" w:type="dxa"/>
          <w:vMerge/>
        </w:tcPr>
        <w:p w14:paraId="24F1A4DA" w14:textId="77777777" w:rsidR="00D5637B" w:rsidRPr="000C0DFC" w:rsidRDefault="00D5637B" w:rsidP="00D5637B">
          <w:pPr>
            <w:pStyle w:val="Normal0"/>
            <w:pBdr>
              <w:top w:val="nil"/>
              <w:left w:val="nil"/>
              <w:bottom w:val="nil"/>
              <w:right w:val="nil"/>
              <w:between w:val="nil"/>
            </w:pBdr>
            <w:spacing w:line="276" w:lineRule="auto"/>
            <w:rPr>
              <w:rFonts w:eastAsia="Arial" w:cs="Arial"/>
              <w:b/>
              <w:lang w:val="es-CO"/>
            </w:rPr>
          </w:pPr>
        </w:p>
      </w:tc>
      <w:tc>
        <w:tcPr>
          <w:tcW w:w="5574" w:type="dxa"/>
          <w:gridSpan w:val="2"/>
          <w:vMerge w:val="restart"/>
        </w:tcPr>
        <w:p w14:paraId="654DFD62" w14:textId="77777777" w:rsidR="00D5637B" w:rsidRPr="000C0DFC" w:rsidRDefault="00D5637B" w:rsidP="00D5637B">
          <w:pPr>
            <w:pStyle w:val="Normal0"/>
            <w:spacing w:before="135"/>
            <w:jc w:val="center"/>
            <w:rPr>
              <w:rFonts w:eastAsia="Arial" w:cs="Arial"/>
              <w:b/>
              <w:lang w:val="es-419"/>
            </w:rPr>
          </w:pPr>
          <w:r w:rsidRPr="000C0DFC">
            <w:rPr>
              <w:rFonts w:eastAsia="Arial" w:cs="Arial"/>
              <w:b/>
              <w:lang w:val="es-419"/>
            </w:rPr>
            <w:t>GESTIÓN GOBIERNO, SEGURIDAD Y CONVIVENCIA</w:t>
          </w:r>
        </w:p>
      </w:tc>
      <w:tc>
        <w:tcPr>
          <w:tcW w:w="4035" w:type="dxa"/>
          <w:gridSpan w:val="2"/>
        </w:tcPr>
        <w:p w14:paraId="7BFE8FA9" w14:textId="77777777" w:rsidR="00D5637B" w:rsidRPr="000C0DFC" w:rsidRDefault="00D5637B" w:rsidP="00D5637B">
          <w:pPr>
            <w:pStyle w:val="Normal0"/>
            <w:spacing w:line="246" w:lineRule="auto"/>
            <w:rPr>
              <w:rFonts w:eastAsia="Arial" w:cs="Arial"/>
              <w:b/>
              <w:lang w:val="es-CO"/>
            </w:rPr>
          </w:pPr>
          <w:r w:rsidRPr="000C0DFC">
            <w:rPr>
              <w:rFonts w:eastAsia="Arial" w:cs="Arial"/>
              <w:b/>
              <w:lang w:val="es-CO"/>
            </w:rPr>
            <w:t>Versión: 1</w:t>
          </w:r>
        </w:p>
      </w:tc>
    </w:tr>
    <w:tr w:rsidR="00D5637B" w:rsidRPr="000C0DFC" w14:paraId="37D53B05" w14:textId="77777777" w:rsidTr="00FF609D">
      <w:trPr>
        <w:trHeight w:val="135"/>
      </w:trPr>
      <w:tc>
        <w:tcPr>
          <w:tcW w:w="1126" w:type="dxa"/>
          <w:vMerge/>
        </w:tcPr>
        <w:p w14:paraId="21AE25F5" w14:textId="77777777" w:rsidR="00D5637B" w:rsidRPr="000C0DFC" w:rsidRDefault="00D5637B" w:rsidP="00D5637B">
          <w:pPr>
            <w:pStyle w:val="Normal0"/>
            <w:pBdr>
              <w:top w:val="nil"/>
              <w:left w:val="nil"/>
              <w:bottom w:val="nil"/>
              <w:right w:val="nil"/>
              <w:between w:val="nil"/>
            </w:pBdr>
            <w:spacing w:line="276" w:lineRule="auto"/>
            <w:rPr>
              <w:rFonts w:eastAsia="Arial" w:cs="Arial"/>
              <w:b/>
              <w:lang w:val="es-CO"/>
            </w:rPr>
          </w:pPr>
        </w:p>
      </w:tc>
      <w:tc>
        <w:tcPr>
          <w:tcW w:w="5574" w:type="dxa"/>
          <w:gridSpan w:val="2"/>
          <w:vMerge/>
        </w:tcPr>
        <w:p w14:paraId="30F2EEF6" w14:textId="77777777" w:rsidR="00D5637B" w:rsidRPr="000C0DFC" w:rsidRDefault="00D5637B" w:rsidP="00D5637B">
          <w:pPr>
            <w:pStyle w:val="Normal0"/>
            <w:pBdr>
              <w:top w:val="nil"/>
              <w:left w:val="nil"/>
              <w:bottom w:val="nil"/>
              <w:right w:val="nil"/>
              <w:between w:val="nil"/>
            </w:pBdr>
            <w:spacing w:line="276" w:lineRule="auto"/>
            <w:rPr>
              <w:rFonts w:eastAsia="Arial" w:cs="Arial"/>
              <w:b/>
              <w:lang w:val="es-CO"/>
            </w:rPr>
          </w:pPr>
        </w:p>
      </w:tc>
      <w:tc>
        <w:tcPr>
          <w:tcW w:w="4035" w:type="dxa"/>
          <w:gridSpan w:val="2"/>
        </w:tcPr>
        <w:p w14:paraId="72C62DBA" w14:textId="77777777" w:rsidR="00D5637B" w:rsidRPr="000C0DFC" w:rsidDel="00021A29" w:rsidRDefault="00D5637B" w:rsidP="00D5637B">
          <w:pPr>
            <w:pStyle w:val="Normal0"/>
            <w:spacing w:line="249" w:lineRule="auto"/>
            <w:rPr>
              <w:rFonts w:eastAsia="Arial" w:cs="Arial"/>
              <w:bCs/>
              <w:lang w:val="es-CO"/>
            </w:rPr>
          </w:pPr>
          <w:r w:rsidRPr="000C0DFC">
            <w:rPr>
              <w:rFonts w:eastAsia="Arial" w:cs="Arial"/>
              <w:b/>
            </w:rPr>
            <w:t xml:space="preserve">Página </w:t>
          </w:r>
          <w:r w:rsidRPr="000C0DFC">
            <w:rPr>
              <w:rFonts w:eastAsia="Arial" w:cs="Arial"/>
              <w:b/>
              <w:bCs/>
              <w:lang w:val="es-CO"/>
            </w:rPr>
            <w:fldChar w:fldCharType="begin"/>
          </w:r>
          <w:r w:rsidRPr="000C0DFC">
            <w:rPr>
              <w:rFonts w:eastAsia="Arial" w:cs="Arial"/>
              <w:b/>
              <w:bCs/>
              <w:lang w:val="es-CO"/>
            </w:rPr>
            <w:instrText>PAGE  \* Arabic  \* MERGEFORMAT</w:instrText>
          </w:r>
          <w:r w:rsidRPr="000C0DFC">
            <w:rPr>
              <w:rFonts w:eastAsia="Arial" w:cs="Arial"/>
              <w:b/>
              <w:bCs/>
              <w:lang w:val="es-CO"/>
            </w:rPr>
            <w:fldChar w:fldCharType="separate"/>
          </w:r>
          <w:r w:rsidRPr="00D5637B">
            <w:rPr>
              <w:rFonts w:eastAsia="Arial" w:cs="Arial"/>
              <w:b/>
              <w:bCs/>
              <w:noProof/>
            </w:rPr>
            <w:t>1</w:t>
          </w:r>
          <w:r w:rsidRPr="000C0DFC">
            <w:rPr>
              <w:rFonts w:eastAsia="Arial" w:cs="Arial"/>
              <w:b/>
              <w:bCs/>
              <w:lang w:val="es-CO"/>
            </w:rPr>
            <w:fldChar w:fldCharType="end"/>
          </w:r>
          <w:r w:rsidRPr="000C0DFC">
            <w:rPr>
              <w:rFonts w:eastAsia="Arial" w:cs="Arial"/>
              <w:b/>
            </w:rPr>
            <w:t xml:space="preserve"> de </w:t>
          </w:r>
          <w:r w:rsidRPr="000C0DFC">
            <w:rPr>
              <w:rFonts w:eastAsia="Arial" w:cs="Arial"/>
              <w:b/>
              <w:bCs/>
              <w:lang w:val="es-CO"/>
            </w:rPr>
            <w:fldChar w:fldCharType="begin"/>
          </w:r>
          <w:r w:rsidRPr="000C0DFC">
            <w:rPr>
              <w:rFonts w:eastAsia="Arial" w:cs="Arial"/>
              <w:b/>
              <w:bCs/>
              <w:lang w:val="es-CO"/>
            </w:rPr>
            <w:instrText>NUMPAGES  \* Arabic  \* MERGEFORMAT</w:instrText>
          </w:r>
          <w:r w:rsidRPr="000C0DFC">
            <w:rPr>
              <w:rFonts w:eastAsia="Arial" w:cs="Arial"/>
              <w:b/>
              <w:bCs/>
              <w:lang w:val="es-CO"/>
            </w:rPr>
            <w:fldChar w:fldCharType="separate"/>
          </w:r>
          <w:r w:rsidRPr="00D5637B">
            <w:rPr>
              <w:rFonts w:eastAsia="Arial" w:cs="Arial"/>
              <w:b/>
              <w:bCs/>
              <w:noProof/>
            </w:rPr>
            <w:t>2</w:t>
          </w:r>
          <w:r w:rsidRPr="000C0DFC">
            <w:rPr>
              <w:rFonts w:eastAsia="Arial" w:cs="Arial"/>
              <w:b/>
              <w:bCs/>
              <w:lang w:val="es-CO"/>
            </w:rPr>
            <w:fldChar w:fldCharType="end"/>
          </w:r>
        </w:p>
      </w:tc>
    </w:tr>
    <w:tr w:rsidR="00D5637B" w:rsidRPr="000C0DFC" w14:paraId="5524DF9E" w14:textId="77777777" w:rsidTr="00FF609D">
      <w:trPr>
        <w:trHeight w:val="135"/>
      </w:trPr>
      <w:tc>
        <w:tcPr>
          <w:tcW w:w="1126" w:type="dxa"/>
          <w:vMerge/>
        </w:tcPr>
        <w:p w14:paraId="0A4611CD" w14:textId="77777777" w:rsidR="00D5637B" w:rsidRPr="000C0DFC" w:rsidRDefault="00D5637B" w:rsidP="00D5637B">
          <w:pPr>
            <w:pStyle w:val="Normal0"/>
            <w:pBdr>
              <w:top w:val="nil"/>
              <w:left w:val="nil"/>
              <w:bottom w:val="nil"/>
              <w:right w:val="nil"/>
              <w:between w:val="nil"/>
            </w:pBdr>
            <w:spacing w:line="276" w:lineRule="auto"/>
            <w:rPr>
              <w:rFonts w:eastAsia="Arial" w:cs="Arial"/>
              <w:b/>
              <w:lang w:val="es-CO"/>
            </w:rPr>
          </w:pPr>
        </w:p>
      </w:tc>
      <w:tc>
        <w:tcPr>
          <w:tcW w:w="5574" w:type="dxa"/>
          <w:gridSpan w:val="2"/>
          <w:vMerge/>
        </w:tcPr>
        <w:p w14:paraId="3D2596ED" w14:textId="77777777" w:rsidR="00D5637B" w:rsidRPr="000C0DFC" w:rsidRDefault="00D5637B" w:rsidP="00D5637B">
          <w:pPr>
            <w:pStyle w:val="Normal0"/>
            <w:pBdr>
              <w:top w:val="nil"/>
              <w:left w:val="nil"/>
              <w:bottom w:val="nil"/>
              <w:right w:val="nil"/>
              <w:between w:val="nil"/>
            </w:pBdr>
            <w:spacing w:line="276" w:lineRule="auto"/>
            <w:rPr>
              <w:rFonts w:eastAsia="Arial" w:cs="Arial"/>
              <w:b/>
              <w:lang w:val="es-CO"/>
            </w:rPr>
          </w:pPr>
        </w:p>
      </w:tc>
      <w:tc>
        <w:tcPr>
          <w:tcW w:w="4035" w:type="dxa"/>
          <w:gridSpan w:val="2"/>
        </w:tcPr>
        <w:p w14:paraId="661BD770" w14:textId="77777777" w:rsidR="00D5637B" w:rsidRPr="000C0DFC" w:rsidRDefault="00D5637B" w:rsidP="00D5637B">
          <w:pPr>
            <w:pStyle w:val="Normal0"/>
            <w:spacing w:line="249" w:lineRule="auto"/>
            <w:rPr>
              <w:rFonts w:eastAsia="Arial" w:cs="Arial"/>
              <w:b/>
              <w:lang w:val="es-419"/>
            </w:rPr>
          </w:pPr>
          <w:r w:rsidRPr="000C0DFC">
            <w:rPr>
              <w:rFonts w:eastAsia="Arial" w:cs="Arial"/>
              <w:b/>
              <w:lang w:val="es-419"/>
            </w:rPr>
            <w:t>Fecha de Aprobación: 03/09/2025</w:t>
          </w:r>
        </w:p>
      </w:tc>
    </w:tr>
    <w:tr w:rsidR="00D5637B" w:rsidRPr="000C0DFC" w14:paraId="4FD33ACF" w14:textId="77777777" w:rsidTr="00FF609D">
      <w:trPr>
        <w:trHeight w:val="482"/>
      </w:trPr>
      <w:tc>
        <w:tcPr>
          <w:tcW w:w="3524" w:type="dxa"/>
          <w:gridSpan w:val="2"/>
          <w:vAlign w:val="center"/>
        </w:tcPr>
        <w:p w14:paraId="02A39AE0" w14:textId="77777777" w:rsidR="00D5637B" w:rsidRPr="000C0DFC" w:rsidRDefault="00D5637B" w:rsidP="00D5637B">
          <w:pPr>
            <w:pStyle w:val="Normal0"/>
            <w:spacing w:line="256" w:lineRule="auto"/>
            <w:ind w:left="-128"/>
            <w:rPr>
              <w:rFonts w:cs="Arial"/>
              <w:lang w:val="es-419"/>
            </w:rPr>
          </w:pPr>
          <w:r w:rsidRPr="000C0DFC">
            <w:rPr>
              <w:rFonts w:eastAsia="Arial" w:cs="Arial"/>
              <w:b/>
              <w:lang w:val="es-CO"/>
            </w:rPr>
            <w:t xml:space="preserve">Elaboró: </w:t>
          </w:r>
          <w:r w:rsidRPr="000C0DFC">
            <w:rPr>
              <w:rFonts w:eastAsia="Arial" w:cs="Arial"/>
              <w:bCs/>
              <w:lang w:val="es"/>
            </w:rPr>
            <w:t>Profesional Universitario</w:t>
          </w:r>
        </w:p>
      </w:tc>
      <w:tc>
        <w:tcPr>
          <w:tcW w:w="4111" w:type="dxa"/>
          <w:gridSpan w:val="2"/>
          <w:vAlign w:val="center"/>
        </w:tcPr>
        <w:p w14:paraId="59793B1F" w14:textId="77777777" w:rsidR="00D5637B" w:rsidRPr="000C0DFC" w:rsidRDefault="00D5637B" w:rsidP="00D5637B">
          <w:pPr>
            <w:pStyle w:val="Normal0"/>
            <w:spacing w:line="256" w:lineRule="auto"/>
            <w:ind w:left="-108"/>
            <w:rPr>
              <w:rFonts w:eastAsia="Arial" w:cs="Arial"/>
              <w:b/>
              <w:lang w:val="es-419"/>
            </w:rPr>
          </w:pPr>
          <w:r w:rsidRPr="000C0DFC">
            <w:rPr>
              <w:rFonts w:eastAsia="Arial" w:cs="Arial"/>
              <w:b/>
              <w:lang w:val="es-CO"/>
            </w:rPr>
            <w:t xml:space="preserve">Revisó: </w:t>
          </w:r>
          <w:r w:rsidRPr="000C0DFC">
            <w:rPr>
              <w:rFonts w:eastAsia="Arial" w:cs="Arial"/>
              <w:bCs/>
              <w:lang w:val="es-419"/>
            </w:rPr>
            <w:t>Secretario de Gobierno, Seguridad y Convivencia</w:t>
          </w:r>
        </w:p>
      </w:tc>
      <w:tc>
        <w:tcPr>
          <w:tcW w:w="3100" w:type="dxa"/>
          <w:vAlign w:val="center"/>
        </w:tcPr>
        <w:p w14:paraId="1ADDF380" w14:textId="77777777" w:rsidR="00D5637B" w:rsidRPr="000C0DFC" w:rsidRDefault="00D5637B" w:rsidP="00D5637B">
          <w:pPr>
            <w:pStyle w:val="Normal0"/>
            <w:tabs>
              <w:tab w:val="left" w:pos="1244"/>
              <w:tab w:val="left" w:pos="2265"/>
            </w:tabs>
            <w:spacing w:line="256" w:lineRule="auto"/>
            <w:ind w:left="-108" w:right="189"/>
            <w:rPr>
              <w:rFonts w:cs="Arial"/>
              <w:lang w:val="es-CO"/>
            </w:rPr>
          </w:pPr>
          <w:r w:rsidRPr="000C0DFC">
            <w:rPr>
              <w:rFonts w:eastAsia="Arial" w:cs="Arial"/>
              <w:b/>
              <w:lang w:val="es-CO"/>
            </w:rPr>
            <w:t>Aprobó:</w:t>
          </w:r>
          <w:r w:rsidRPr="000C0DFC">
            <w:rPr>
              <w:rFonts w:eastAsia="Arial" w:cs="Arial"/>
            </w:rPr>
            <w:t>Comité Técnico de Calidad</w:t>
          </w:r>
        </w:p>
      </w:tc>
    </w:tr>
  </w:tbl>
  <w:p w14:paraId="05D8928B" w14:textId="43249B48" w:rsidR="00C81A5E" w:rsidRPr="005C796B" w:rsidRDefault="00E36C2A" w:rsidP="00D5637B">
    <w:pPr>
      <w:pStyle w:val="Encabezado"/>
      <w:tabs>
        <w:tab w:val="clear" w:pos="8838"/>
        <w:tab w:val="left" w:pos="885"/>
        <w:tab w:val="left" w:pos="14625"/>
      </w:tabs>
      <w:ind w:left="708"/>
      <w:rPr>
        <w:rFonts w:ascii="Berlin Sans FB" w:hAnsi="Berlin Sans FB" w:cs="Arial"/>
        <w:sz w:val="28"/>
        <w:szCs w:val="24"/>
      </w:rPr>
    </w:pPr>
    <w:r w:rsidRPr="00E36C2A">
      <w:rPr>
        <w:noProof/>
        <w:lang w:val="es-419" w:eastAsia="es-419"/>
      </w:rPr>
      <w:drawing>
        <wp:anchor distT="0" distB="0" distL="114300" distR="114300" simplePos="0" relativeHeight="251668480" behindDoc="1" locked="0" layoutInCell="1" allowOverlap="1" wp14:anchorId="5817C12A" wp14:editId="1F3EA569">
          <wp:simplePos x="0" y="0"/>
          <wp:positionH relativeFrom="margin">
            <wp:posOffset>7008495</wp:posOffset>
          </wp:positionH>
          <wp:positionV relativeFrom="paragraph">
            <wp:posOffset>-685061</wp:posOffset>
          </wp:positionV>
          <wp:extent cx="3965945" cy="1272939"/>
          <wp:effectExtent l="0" t="0" r="0" b="381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908" name=""/>
                  <pic:cNvPicPr/>
                </pic:nvPicPr>
                <pic:blipFill>
                  <a:blip r:embed="rId1">
                    <a:extLst>
                      <a:ext uri="{28A0092B-C50C-407E-A947-70E740481C1C}">
                        <a14:useLocalDpi xmlns:a14="http://schemas.microsoft.com/office/drawing/2010/main" val="0"/>
                      </a:ext>
                    </a:extLst>
                  </a:blip>
                  <a:stretch>
                    <a:fillRect/>
                  </a:stretch>
                </pic:blipFill>
                <pic:spPr>
                  <a:xfrm>
                    <a:off x="0" y="0"/>
                    <a:ext cx="3965945" cy="1272939"/>
                  </a:xfrm>
                  <a:prstGeom prst="rect">
                    <a:avLst/>
                  </a:prstGeom>
                </pic:spPr>
              </pic:pic>
            </a:graphicData>
          </a:graphic>
          <wp14:sizeRelH relativeFrom="margin">
            <wp14:pctWidth>0</wp14:pctWidth>
          </wp14:sizeRelH>
          <wp14:sizeRelV relativeFrom="margin">
            <wp14:pctHeight>0</wp14:pctHeight>
          </wp14:sizeRelV>
        </wp:anchor>
      </w:drawing>
    </w:r>
    <w:r w:rsidRPr="00E36C2A">
      <w:rPr>
        <w:noProof/>
      </w:rPr>
      <w:t xml:space="preserve"> </w:t>
    </w:r>
    <w:r w:rsidR="00B8049F">
      <w:t xml:space="preserve"> </w:t>
    </w:r>
  </w:p>
  <w:p w14:paraId="607A8D79" w14:textId="77777777" w:rsidR="001C15D3" w:rsidRDefault="001C15D3" w:rsidP="00742433">
    <w:pPr>
      <w:pStyle w:val="Encabezado"/>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A7815" w14:textId="77777777" w:rsidR="00D5637B" w:rsidRDefault="00D563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D3"/>
    <w:rsid w:val="000241F8"/>
    <w:rsid w:val="000242E7"/>
    <w:rsid w:val="000270BF"/>
    <w:rsid w:val="0004256E"/>
    <w:rsid w:val="0004500A"/>
    <w:rsid w:val="000C4DF1"/>
    <w:rsid w:val="000D271A"/>
    <w:rsid w:val="001C15D3"/>
    <w:rsid w:val="001D38FF"/>
    <w:rsid w:val="002765D4"/>
    <w:rsid w:val="00285A48"/>
    <w:rsid w:val="002B2ECF"/>
    <w:rsid w:val="002E38A7"/>
    <w:rsid w:val="00312B3C"/>
    <w:rsid w:val="00341564"/>
    <w:rsid w:val="003C723C"/>
    <w:rsid w:val="003E29F8"/>
    <w:rsid w:val="00446804"/>
    <w:rsid w:val="0045336D"/>
    <w:rsid w:val="004C07B0"/>
    <w:rsid w:val="00505B6F"/>
    <w:rsid w:val="00515A99"/>
    <w:rsid w:val="00574FC5"/>
    <w:rsid w:val="00594899"/>
    <w:rsid w:val="005C796B"/>
    <w:rsid w:val="00610253"/>
    <w:rsid w:val="00645FA1"/>
    <w:rsid w:val="00674A82"/>
    <w:rsid w:val="006A0C49"/>
    <w:rsid w:val="006A26D5"/>
    <w:rsid w:val="006D2BEE"/>
    <w:rsid w:val="007017B4"/>
    <w:rsid w:val="0071030C"/>
    <w:rsid w:val="00711C8F"/>
    <w:rsid w:val="00742433"/>
    <w:rsid w:val="00745AB0"/>
    <w:rsid w:val="007A0723"/>
    <w:rsid w:val="007A4869"/>
    <w:rsid w:val="007A6F73"/>
    <w:rsid w:val="007C2C9C"/>
    <w:rsid w:val="007E7C71"/>
    <w:rsid w:val="008F0297"/>
    <w:rsid w:val="009D649F"/>
    <w:rsid w:val="00A55C37"/>
    <w:rsid w:val="00A81774"/>
    <w:rsid w:val="00B272F6"/>
    <w:rsid w:val="00B56362"/>
    <w:rsid w:val="00B8049F"/>
    <w:rsid w:val="00C16C21"/>
    <w:rsid w:val="00C34D2E"/>
    <w:rsid w:val="00C41048"/>
    <w:rsid w:val="00C60191"/>
    <w:rsid w:val="00C81A5E"/>
    <w:rsid w:val="00C82B2C"/>
    <w:rsid w:val="00CD23E9"/>
    <w:rsid w:val="00D30A62"/>
    <w:rsid w:val="00D5637B"/>
    <w:rsid w:val="00D72DE8"/>
    <w:rsid w:val="00D81F76"/>
    <w:rsid w:val="00DC0F37"/>
    <w:rsid w:val="00DE41D6"/>
    <w:rsid w:val="00E36C2A"/>
    <w:rsid w:val="00EA7E32"/>
    <w:rsid w:val="00F8622B"/>
    <w:rsid w:val="00FA781F"/>
    <w:rsid w:val="00FF01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49038"/>
  <w15:chartTrackingRefBased/>
  <w15:docId w15:val="{92A934AE-7154-4106-801D-4BB62C4F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C15D3"/>
    <w:pPr>
      <w:tabs>
        <w:tab w:val="center" w:pos="4419"/>
        <w:tab w:val="right" w:pos="8838"/>
      </w:tabs>
      <w:spacing w:after="0" w:line="240" w:lineRule="auto"/>
    </w:pPr>
  </w:style>
  <w:style w:type="character" w:customStyle="1" w:styleId="EncabezadoCar">
    <w:name w:val="Encabezado Car"/>
    <w:basedOn w:val="Fuentedeprrafopredeter"/>
    <w:link w:val="Encabezado"/>
    <w:rsid w:val="001C15D3"/>
  </w:style>
  <w:style w:type="paragraph" w:styleId="Piedepgina">
    <w:name w:val="footer"/>
    <w:basedOn w:val="Normal"/>
    <w:link w:val="PiedepginaCar"/>
    <w:uiPriority w:val="99"/>
    <w:unhideWhenUsed/>
    <w:rsid w:val="001C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5D3"/>
  </w:style>
  <w:style w:type="paragraph" w:customStyle="1" w:styleId="Normal0">
    <w:name w:val="Normal0"/>
    <w:qFormat/>
    <w:rsid w:val="00D5637B"/>
    <w:pPr>
      <w:widowControl w:val="0"/>
      <w:autoSpaceDE w:val="0"/>
      <w:autoSpaceDN w:val="0"/>
      <w:spacing w:after="0" w:line="240" w:lineRule="auto"/>
      <w:jc w:val="both"/>
    </w:pPr>
    <w:rPr>
      <w:rFonts w:ascii="Arial" w:eastAsia="Arial MT" w:hAnsi="Arial" w:cs="Arial MT"/>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EBEA-C91F-4B4C-8006-E925DD34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MARILLAC LORENA CASTELLANOS MORENO</dc:creator>
  <cp:keywords/>
  <dc:description/>
  <cp:lastModifiedBy>ALEJANDRO HORTUA SALAMANCA</cp:lastModifiedBy>
  <cp:revision>2</cp:revision>
  <dcterms:created xsi:type="dcterms:W3CDTF">2025-09-15T22:19:00Z</dcterms:created>
  <dcterms:modified xsi:type="dcterms:W3CDTF">2025-09-15T22:19:00Z</dcterms:modified>
</cp:coreProperties>
</file>