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9B" w:rsidRDefault="007C5A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5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73"/>
        <w:gridCol w:w="149"/>
        <w:gridCol w:w="1306"/>
        <w:gridCol w:w="850"/>
        <w:gridCol w:w="952"/>
        <w:gridCol w:w="41"/>
        <w:gridCol w:w="992"/>
        <w:gridCol w:w="3402"/>
      </w:tblGrid>
      <w:tr w:rsidR="007C5A9B" w:rsidTr="005D0559">
        <w:trPr>
          <w:trHeight w:val="270"/>
        </w:trPr>
        <w:tc>
          <w:tcPr>
            <w:tcW w:w="10632" w:type="dxa"/>
            <w:gridSpan w:val="9"/>
            <w:shd w:val="clear" w:color="auto" w:fill="A8D08D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ACTA DE VISITA</w:t>
            </w:r>
          </w:p>
        </w:tc>
      </w:tr>
      <w:tr w:rsidR="007C5A9B" w:rsidTr="005D0559">
        <w:trPr>
          <w:trHeight w:val="70"/>
        </w:trPr>
        <w:tc>
          <w:tcPr>
            <w:tcW w:w="10632" w:type="dxa"/>
            <w:gridSpan w:val="9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OBJETIVO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 Orientar las medidas generales de autocuidado y de bioseguridad en el marco de la pandemia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 el coronavirus COVID-19, para incorporar en el desarrollo de todas las actividades de los diferentes sectores económicos, sociales y del Estado, con el fin de disminuir el riesgo de transmisión del virus.</w:t>
            </w:r>
          </w:p>
        </w:tc>
      </w:tr>
      <w:tr w:rsidR="007C5A9B" w:rsidTr="005D0559">
        <w:trPr>
          <w:trHeight w:val="70"/>
        </w:trPr>
        <w:tc>
          <w:tcPr>
            <w:tcW w:w="10632" w:type="dxa"/>
            <w:gridSpan w:val="9"/>
            <w:shd w:val="clear" w:color="auto" w:fill="A8D08D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8" w:right="125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INFORMACION DE LA EMPRESA</w:t>
            </w:r>
          </w:p>
        </w:tc>
      </w:tr>
      <w:tr w:rsidR="007C5A9B" w:rsidTr="005D0559">
        <w:trPr>
          <w:trHeight w:val="70"/>
        </w:trPr>
        <w:tc>
          <w:tcPr>
            <w:tcW w:w="3089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FECHA:</w:t>
            </w:r>
          </w:p>
        </w:tc>
        <w:tc>
          <w:tcPr>
            <w:tcW w:w="310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ARL:</w:t>
            </w:r>
          </w:p>
        </w:tc>
        <w:tc>
          <w:tcPr>
            <w:tcW w:w="4435" w:type="dxa"/>
            <w:gridSpan w:val="3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3089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NOMBRE DE LA EMPRESA:</w:t>
            </w:r>
          </w:p>
        </w:tc>
        <w:tc>
          <w:tcPr>
            <w:tcW w:w="3108" w:type="dxa"/>
            <w:gridSpan w:val="3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5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NIT:</w:t>
            </w:r>
          </w:p>
        </w:tc>
      </w:tr>
      <w:tr w:rsidR="007C5A9B" w:rsidTr="005D0559">
        <w:trPr>
          <w:trHeight w:val="70"/>
        </w:trPr>
        <w:tc>
          <w:tcPr>
            <w:tcW w:w="6197" w:type="dxa"/>
            <w:gridSpan w:val="6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DIRECCION:</w:t>
            </w:r>
          </w:p>
        </w:tc>
        <w:tc>
          <w:tcPr>
            <w:tcW w:w="4435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TELEFONO:</w:t>
            </w:r>
          </w:p>
        </w:tc>
      </w:tr>
      <w:tr w:rsidR="007C5A9B" w:rsidTr="005D0559">
        <w:trPr>
          <w:trHeight w:val="217"/>
        </w:trPr>
        <w:tc>
          <w:tcPr>
            <w:tcW w:w="3089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8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REPRESENTANTE LEGAL</w:t>
            </w:r>
          </w:p>
        </w:tc>
        <w:tc>
          <w:tcPr>
            <w:tcW w:w="3108" w:type="dxa"/>
            <w:gridSpan w:val="3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5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8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CODIGO CIIU:</w:t>
            </w:r>
          </w:p>
        </w:tc>
      </w:tr>
      <w:tr w:rsidR="007C5A9B" w:rsidTr="005D0559">
        <w:trPr>
          <w:trHeight w:val="70"/>
        </w:trPr>
        <w:tc>
          <w:tcPr>
            <w:tcW w:w="2940" w:type="dxa"/>
            <w:gridSpan w:val="2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4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NUMEROS DE TRABAJADORES:</w:t>
            </w:r>
          </w:p>
        </w:tc>
        <w:tc>
          <w:tcPr>
            <w:tcW w:w="2305" w:type="dxa"/>
            <w:gridSpan w:val="3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FORMALES:</w:t>
            </w:r>
          </w:p>
        </w:tc>
        <w:tc>
          <w:tcPr>
            <w:tcW w:w="3402" w:type="dxa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INFORMALES:</w:t>
            </w:r>
          </w:p>
        </w:tc>
      </w:tr>
      <w:tr w:rsidR="007C5A9B" w:rsidTr="005D0559">
        <w:trPr>
          <w:trHeight w:val="70"/>
        </w:trPr>
        <w:tc>
          <w:tcPr>
            <w:tcW w:w="10632" w:type="dxa"/>
            <w:gridSpan w:val="9"/>
            <w:shd w:val="clear" w:color="auto" w:fill="A8D08D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6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EVALUACIÓN DE MEDIDAS DE PREVENCIÓN PARA SUPERAR LA CONTINGENCIA DEL COVID-19</w:t>
            </w:r>
          </w:p>
        </w:tc>
      </w:tr>
      <w:tr w:rsidR="007C5A9B" w:rsidTr="005D0559">
        <w:trPr>
          <w:trHeight w:val="70"/>
        </w:trPr>
        <w:tc>
          <w:tcPr>
            <w:tcW w:w="10632" w:type="dxa"/>
            <w:gridSpan w:val="9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0" w:right="125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Acciones a ejecutar como medidas de contingencia frente al COVID-19</w:t>
            </w:r>
          </w:p>
        </w:tc>
      </w:tr>
      <w:tr w:rsidR="007C5A9B" w:rsidTr="005D0559">
        <w:trPr>
          <w:trHeight w:val="70"/>
        </w:trPr>
        <w:tc>
          <w:tcPr>
            <w:tcW w:w="4395" w:type="dxa"/>
            <w:gridSpan w:val="4"/>
            <w:vMerge w:val="restart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right="138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MEDIDAS DE BIOSEGURIDAD PARA TODOS LOS SECTORES</w:t>
            </w:r>
          </w:p>
        </w:tc>
        <w:tc>
          <w:tcPr>
            <w:tcW w:w="2835" w:type="dxa"/>
            <w:gridSpan w:val="4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4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CALIFICACION (MARQUE X)</w:t>
            </w:r>
          </w:p>
        </w:tc>
        <w:tc>
          <w:tcPr>
            <w:tcW w:w="3402" w:type="dxa"/>
            <w:vMerge w:val="restart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OBSERVACIONES</w:t>
            </w:r>
          </w:p>
        </w:tc>
      </w:tr>
      <w:tr w:rsidR="007C5A9B" w:rsidTr="005D0559">
        <w:trPr>
          <w:trHeight w:val="70"/>
        </w:trPr>
        <w:tc>
          <w:tcPr>
            <w:tcW w:w="4395" w:type="dxa"/>
            <w:gridSpan w:val="4"/>
            <w:vMerge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CUMPLE</w:t>
            </w:r>
          </w:p>
        </w:tc>
        <w:tc>
          <w:tcPr>
            <w:tcW w:w="993" w:type="dxa"/>
            <w:gridSpan w:val="2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 CUMPLE</w:t>
            </w:r>
          </w:p>
        </w:tc>
        <w:tc>
          <w:tcPr>
            <w:tcW w:w="992" w:type="dxa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1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3402" w:type="dxa"/>
            <w:vMerge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  <w:shd w:val="clear" w:color="auto" w:fill="A8D08D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065" w:type="dxa"/>
            <w:gridSpan w:val="8"/>
            <w:shd w:val="clear" w:color="auto" w:fill="A8D08D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MEDIDAS DE AUTOCUIDADO</w:t>
            </w: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82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02" w:lineRule="auto"/>
              <w:ind w:right="15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¿Qué medidas de cuidado ha implementado en su negocio?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82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¿Realiza seguimiento?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Cual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82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4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¿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>Realiza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autoaislamiento en caso de presentar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sintomatología? “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remisiones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82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02" w:lineRule="auto"/>
              <w:ind w:right="36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¿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>Utiliza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adecuadamente los EPP?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Observable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28" w:type="dxa"/>
            <w:gridSpan w:val="3"/>
          </w:tcPr>
          <w:p w:rsidR="007C5A9B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02" w:lineRule="auto"/>
              <w:ind w:right="13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¿Ha tenido experiencias 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frente al </w:t>
            </w:r>
            <w:proofErr w:type="spellStart"/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>covid</w:t>
            </w:r>
            <w:proofErr w:type="spellEnd"/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-19?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82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¿Se observa aglomeración de personas?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183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828" w:type="dxa"/>
            <w:gridSpan w:val="3"/>
          </w:tcPr>
          <w:p w:rsidR="007C5A9B" w:rsidRPr="00773366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¿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sensibiliza a los clientes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frente a las medidas de autocuidado?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Observable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82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8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niños, niñas y adolescentes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también deben cumplir las medidas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  <w:shd w:val="clear" w:color="auto" w:fill="A8D08D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065" w:type="dxa"/>
            <w:gridSpan w:val="8"/>
            <w:shd w:val="clear" w:color="auto" w:fill="A8D08D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CUIDADO DE LA SALUD MENTAL</w:t>
            </w: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82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Antes de salir, atienda las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emoc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iones que le puedan generar malestar.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82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06" w:lineRule="auto"/>
              <w:ind w:right="44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Priorice sus actividades de acuerdo a su complejidad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382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02" w:lineRule="auto"/>
              <w:ind w:right="13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Destine espacios adecuados según su clientela.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Observable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382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Cuando llegue a su casa realice el protocolo de higiene y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desinfección.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82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Analice la condición de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vulnerabilidad de las personas al dar alguna orden.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  <w:tcBorders>
              <w:bottom w:val="single" w:sz="6" w:space="0" w:color="000000"/>
            </w:tcBorders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3828" w:type="dxa"/>
            <w:gridSpan w:val="3"/>
            <w:tcBorders>
              <w:bottom w:val="single" w:sz="6" w:space="0" w:color="000000"/>
            </w:tcBorders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right="45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Pida asesoría en su EPS en cuanto a salud mental.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6" w:space="0" w:color="000000"/>
            </w:tcBorders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65"/>
        </w:trPr>
        <w:tc>
          <w:tcPr>
            <w:tcW w:w="567" w:type="dxa"/>
            <w:tcBorders>
              <w:top w:val="single" w:sz="6" w:space="0" w:color="000000"/>
            </w:tcBorders>
            <w:shd w:val="clear" w:color="auto" w:fill="A8D08D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10065" w:type="dxa"/>
            <w:gridSpan w:val="8"/>
            <w:tcBorders>
              <w:top w:val="single" w:sz="6" w:space="0" w:color="000000"/>
            </w:tcBorders>
            <w:shd w:val="clear" w:color="auto" w:fill="A8D08D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LAVADO E HIGIENE DE MANOS</w:t>
            </w: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82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4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Realizar lavado de manos con agua y jabón.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Observable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123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382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7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La higiene de manos con alcohol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glicerinado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se debe realizar siempre y cuando las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manos estén visiblemente limpias.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82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Disponer de los insumos para realizar la higiene de manos, esto es, agua limpia, jabón y toallas de un solo uso (toallas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desechables) para el secado de manos.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4"/>
        </w:trPr>
        <w:tc>
          <w:tcPr>
            <w:tcW w:w="56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3828" w:type="dxa"/>
            <w:gridSpan w:val="3"/>
          </w:tcPr>
          <w:p w:rsidR="007C5A9B" w:rsidRDefault="005F36C8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7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Disponer de alcohol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glicerinado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en lugares de acceso fácil y frecuente por parte de las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personas usuarias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trabajadoras de cada sector.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Style w:val="4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850"/>
        <w:gridCol w:w="993"/>
        <w:gridCol w:w="992"/>
        <w:gridCol w:w="3402"/>
      </w:tblGrid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828" w:type="dxa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7"/>
                <w:tab w:val="left" w:pos="1502"/>
                <w:tab w:val="left" w:pos="1908"/>
              </w:tabs>
              <w:spacing w:before="1"/>
              <w:ind w:right="9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Disponer en áreas comunes de puntos para el lavado frecuente de manos.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3828" w:type="dxa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7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Instalar recordatorios de la técnica del lavado de manos en la zona en la cual se realiza esta actividad.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3828" w:type="dxa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Limpiar y desinfectar con frecuencia los recipientes que dispensan el alcohol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glicerinado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773366">
        <w:trPr>
          <w:trHeight w:val="210"/>
        </w:trPr>
        <w:tc>
          <w:tcPr>
            <w:tcW w:w="567" w:type="dxa"/>
            <w:shd w:val="clear" w:color="auto" w:fill="A8D08D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065" w:type="dxa"/>
            <w:gridSpan w:val="5"/>
            <w:shd w:val="clear" w:color="auto" w:fill="A8D08D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DISTANCIAMIENTO FISICO, “SERA DE UN MINIMO DE 1 METRO”</w:t>
            </w:r>
          </w:p>
        </w:tc>
      </w:tr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3828" w:type="dxa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Reiterar la importancia de mantener el distanciamiento físico en todos los lugares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4.2</w:t>
            </w:r>
          </w:p>
        </w:tc>
        <w:tc>
          <w:tcPr>
            <w:tcW w:w="3828" w:type="dxa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Evitar aglomeraciones en las diferentes áreas donde se desarrollan las actividades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3828" w:type="dxa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Horarios de atención, turnos de operación, sistemas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de reservas.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3828" w:type="dxa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8"/>
                <w:tab w:val="left" w:pos="2191"/>
              </w:tabs>
              <w:spacing w:before="1"/>
              <w:ind w:right="8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Informarse sobre las condiciones de uso, acceso y aforo de los distintos ambientes y establecimientos.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773366">
        <w:trPr>
          <w:trHeight w:val="210"/>
        </w:trPr>
        <w:tc>
          <w:tcPr>
            <w:tcW w:w="567" w:type="dxa"/>
            <w:shd w:val="clear" w:color="auto" w:fill="A8D08D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065" w:type="dxa"/>
            <w:gridSpan w:val="5"/>
            <w:shd w:val="clear" w:color="auto" w:fill="A8D08D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USO DE TAPABOCAS</w:t>
            </w:r>
          </w:p>
        </w:tc>
      </w:tr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3828" w:type="dxa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7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    uso  del  tapabocas  es obligatorio en todos los lugares y ambientes.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5D0559">
        <w:trPr>
          <w:trHeight w:val="344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3828" w:type="dxa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 uso correcto del tapabocas, esto es, cubriendo nariz y boca,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3828" w:type="dxa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 bares y restaurantes el tapabocas debe quitarse únicamente para comer y beber, el tiempo restante debe estar cubriendo boca y nariz.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3828" w:type="dxa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77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Mantener en áreas visibles información  relativa  a las técnicas de uso y disposición de este EPP.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5D0559">
        <w:trPr>
          <w:trHeight w:val="344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3828" w:type="dxa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 reutilizar el tapabocas de un solo uso o desechable.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773366">
        <w:trPr>
          <w:trHeight w:val="210"/>
        </w:trPr>
        <w:tc>
          <w:tcPr>
            <w:tcW w:w="567" w:type="dxa"/>
            <w:shd w:val="clear" w:color="auto" w:fill="A8D08D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065" w:type="dxa"/>
            <w:gridSpan w:val="5"/>
            <w:shd w:val="clear" w:color="auto" w:fill="A8D08D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VENTILACION ADECUADA</w:t>
            </w:r>
          </w:p>
        </w:tc>
      </w:tr>
      <w:tr w:rsidR="00773366" w:rsidTr="005D0559">
        <w:trPr>
          <w:trHeight w:val="357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3828" w:type="dxa"/>
          </w:tcPr>
          <w:p w:rsidR="00773366" w:rsidRDefault="00773366" w:rsidP="007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1"/>
                <w:tab w:val="left" w:pos="1166"/>
                <w:tab w:val="left" w:pos="1411"/>
                <w:tab w:val="left" w:pos="1862"/>
                <w:tab w:val="left" w:pos="1958"/>
              </w:tabs>
              <w:spacing w:before="1"/>
              <w:ind w:right="9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Siempre que sea posible mantener puertas y ventanas abiertas para lograr intercambio de aire natural.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3828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¿Qué adaptaciones necesarias</w:t>
            </w:r>
            <w:r w:rsidR="002D198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 realizado para garantizar una adecuada ventilación?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3828" w:type="dxa"/>
          </w:tcPr>
          <w:p w:rsidR="00773366" w:rsidRDefault="002D1985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5"/>
                <w:tab w:val="left" w:pos="1415"/>
              </w:tabs>
              <w:spacing w:before="7" w:line="235" w:lineRule="auto"/>
              <w:ind w:right="9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Realizar las adaptaciones necesarias 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>para garantizar una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>adecuada ventilación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3828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Propiciar, en lo posible, lugares de descanso al aire libre, tipo terrazas, patios abiertos o</w:t>
            </w:r>
            <w:r w:rsidR="002D198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jardines.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3828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 se recomienda permanecer por largos periodos de tiempo</w:t>
            </w:r>
            <w:r w:rsidR="002D198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 espacios cerrados sin adecuada ventilación.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773366">
        <w:trPr>
          <w:trHeight w:val="209"/>
        </w:trPr>
        <w:tc>
          <w:tcPr>
            <w:tcW w:w="567" w:type="dxa"/>
            <w:shd w:val="clear" w:color="auto" w:fill="A8D08D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065" w:type="dxa"/>
            <w:gridSpan w:val="5"/>
            <w:shd w:val="clear" w:color="auto" w:fill="A8D08D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LIMPIEZA Y DESINFECCION</w:t>
            </w:r>
          </w:p>
        </w:tc>
      </w:tr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3828" w:type="dxa"/>
          </w:tcPr>
          <w:p w:rsidR="00773366" w:rsidRDefault="002D1985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3"/>
                <w:tab w:val="left" w:pos="1279"/>
                <w:tab w:val="left" w:pos="2208"/>
              </w:tabs>
              <w:spacing w:before="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Muestre el protocolo 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limpieza </w:t>
            </w:r>
            <w:r w:rsidR="00773366">
              <w:rPr>
                <w:rFonts w:ascii="Arial" w:eastAsia="Arial" w:hAnsi="Arial" w:cs="Arial"/>
                <w:color w:val="000000"/>
                <w:sz w:val="18"/>
                <w:szCs w:val="18"/>
              </w:rPr>
              <w:t>y desinfección en los lugares de trabajo.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5D0559">
        <w:trPr>
          <w:trHeight w:val="70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3828" w:type="dxa"/>
          </w:tcPr>
          <w:p w:rsidR="00773366" w:rsidRPr="002D1985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"/>
                <w:tab w:val="left" w:pos="2302"/>
              </w:tabs>
              <w:spacing w:before="3"/>
              <w:ind w:right="8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Realizar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limpieza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 desinfección de manera frecuente de pisos, paredes, puertas, ventanas y  otros.</w:t>
            </w:r>
            <w:r w:rsidR="002D198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Planillas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73366" w:rsidTr="005D0559">
        <w:trPr>
          <w:trHeight w:val="856"/>
        </w:trPr>
        <w:tc>
          <w:tcPr>
            <w:tcW w:w="567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3828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8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 se recomienda el uso de tapetes desinfectantes, ni la desinfección de ruedas o</w:t>
            </w:r>
            <w:r w:rsidR="002D198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zapatos para la reducción de la transmisión. Observable</w:t>
            </w:r>
          </w:p>
        </w:tc>
        <w:tc>
          <w:tcPr>
            <w:tcW w:w="850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73366" w:rsidRDefault="00773366" w:rsidP="002D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Style w:val="3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850"/>
        <w:gridCol w:w="709"/>
        <w:gridCol w:w="991"/>
        <w:gridCol w:w="3687"/>
      </w:tblGrid>
      <w:tr w:rsidR="007C5A9B" w:rsidTr="005D0559">
        <w:trPr>
          <w:trHeight w:val="70"/>
        </w:trPr>
        <w:tc>
          <w:tcPr>
            <w:tcW w:w="567" w:type="dxa"/>
          </w:tcPr>
          <w:p w:rsidR="007C5A9B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23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3828" w:type="dxa"/>
          </w:tcPr>
          <w:p w:rsidR="007C5A9B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8"/>
              </w:tabs>
              <w:spacing w:before="6"/>
              <w:ind w:right="8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proceso de limpie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za y desinfección se realice de 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nera segura y con los elementos 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>necesarios dependiendo de las áreas o de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>las zonas de desplazamiento y trabajo.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23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3828" w:type="dxa"/>
          </w:tcPr>
          <w:p w:rsidR="007C5A9B" w:rsidRPr="005D0559" w:rsidRDefault="005F36C8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9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Disponer de paños y uso de desinfectante que permita limpiar o desinfectar las áreas de contacto. Los paños utilizados para realizar la</w:t>
            </w:r>
            <w:r w:rsidR="005D05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limpieza y desinfección deben estar limpios.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Observable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23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3828" w:type="dxa"/>
          </w:tcPr>
          <w:p w:rsidR="007C5A9B" w:rsidRDefault="005F36C8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Realizar las actividades de seguimiento y monitoreo a través de registros e</w:t>
            </w:r>
            <w:r w:rsidR="005D05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inspecciones.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23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3828" w:type="dxa"/>
          </w:tcPr>
          <w:p w:rsidR="007C5A9B" w:rsidRDefault="005F36C8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9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Realizar capacitación al personal de aseo y limpieza en relación con el protocolo de</w:t>
            </w:r>
            <w:r w:rsidR="005D05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limpieza y desinfección definido,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23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3828" w:type="dxa"/>
          </w:tcPr>
          <w:p w:rsidR="007C5A9B" w:rsidRDefault="005F36C8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insumos químicos empleados deberán ser utilizados de acuerdo con las especificaciones de dosis y naturaleza química del producto y contarán con su hoja de seguridad acorde con</w:t>
            </w:r>
            <w:r w:rsidR="005D05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el </w:t>
            </w:r>
            <w:hyperlink r:id="rId7">
              <w:r w:rsidR="005D0559">
                <w:rPr>
                  <w:rFonts w:ascii="Arial" w:eastAsia="Arial" w:hAnsi="Arial" w:cs="Arial"/>
                  <w:color w:val="000000"/>
                  <w:sz w:val="18"/>
                  <w:szCs w:val="18"/>
                  <w:u w:val="single"/>
                </w:rPr>
                <w:t xml:space="preserve">Sistema </w:t>
              </w:r>
              <w:r>
                <w:rPr>
                  <w:rFonts w:ascii="Arial" w:eastAsia="Arial" w:hAnsi="Arial" w:cs="Arial"/>
                  <w:color w:val="000000"/>
                  <w:sz w:val="18"/>
                  <w:szCs w:val="18"/>
                  <w:u w:val="single"/>
                </w:rPr>
                <w:t>Globalmente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color w:val="000000"/>
                  <w:sz w:val="18"/>
                  <w:szCs w:val="18"/>
                  <w:u w:val="single"/>
                </w:rPr>
                <w:t>Armonizado</w:t>
              </w:r>
            </w:hyperlink>
            <w:hyperlink r:id="rId9">
              <w: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t xml:space="preserve"> 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—SGA.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right="23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3828" w:type="dxa"/>
          </w:tcPr>
          <w:p w:rsidR="007C5A9B" w:rsidRDefault="005F36C8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Tener un espacio disponible para los insumos de limpieza y</w:t>
            </w:r>
            <w:r w:rsidR="005D05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desinfección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3828" w:type="dxa"/>
          </w:tcPr>
          <w:p w:rsidR="007C5A9B" w:rsidRDefault="005F36C8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 personal que realiza el procedimiento de limpieza y desinfección debe utilizar los elementos de protección</w:t>
            </w:r>
            <w:r w:rsidR="005D05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personal como mono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gafas, guantes, delantal y tapabocas.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3828" w:type="dxa"/>
          </w:tcPr>
          <w:p w:rsidR="007C5A9B" w:rsidRDefault="005F36C8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5"/>
              </w:tabs>
              <w:spacing w:before="1"/>
              <w:ind w:right="8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Evitar el intercambio de</w:t>
            </w:r>
            <w:r w:rsidR="005D05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elementos de trabajo y equipos de protección personal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otras pe</w:t>
            </w:r>
            <w:r w:rsidR="005D05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rsonas. En caso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ser necesario</w:t>
            </w:r>
            <w:r w:rsidR="005D05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compartirlos,</w:t>
            </w:r>
            <w:r w:rsidR="005D05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realizar desinfección, previo a su uso.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  <w:shd w:val="clear" w:color="auto" w:fill="A8D08D"/>
          </w:tcPr>
          <w:p w:rsidR="007C5A9B" w:rsidRDefault="005F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" w:right="2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065" w:type="dxa"/>
            <w:gridSpan w:val="5"/>
            <w:shd w:val="clear" w:color="auto" w:fill="A8D08D"/>
          </w:tcPr>
          <w:p w:rsidR="007C5A9B" w:rsidRDefault="005F36C8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MANEJO DE RESIDUOS</w:t>
            </w: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</w:tcPr>
          <w:p w:rsidR="007C5A9B" w:rsidRDefault="005F36C8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1"/>
                <w:tab w:val="left" w:pos="1769"/>
              </w:tabs>
              <w:spacing w:line="21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los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residuos</w:t>
            </w:r>
            <w:r w:rsidR="005D05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generados en el área de trabajo.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</w:tcPr>
          <w:p w:rsidR="007C5A9B" w:rsidRDefault="005F36C8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Ubicar contenedores y bolsas</w:t>
            </w:r>
            <w:r w:rsidR="005D05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suficientes para la separación de residuos.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</w:tcPr>
          <w:p w:rsidR="007C5A9B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9"/>
                <w:tab w:val="left" w:pos="1399"/>
                <w:tab w:val="left" w:pos="2302"/>
              </w:tabs>
              <w:spacing w:before="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Realizar la limpieza 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>desinfec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ción de los </w:t>
            </w:r>
            <w:r w:rsidR="005F36C8">
              <w:rPr>
                <w:rFonts w:ascii="Arial" w:eastAsia="Arial" w:hAnsi="Arial" w:cs="Arial"/>
                <w:color w:val="000000"/>
                <w:sz w:val="18"/>
                <w:szCs w:val="18"/>
              </w:rPr>
              <w:t>contenedores.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</w:tcPr>
          <w:p w:rsidR="007C5A9B" w:rsidRDefault="005F36C8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7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Cumplir con la presentación de residuos al servicio de recolección externa de acuerdo</w:t>
            </w:r>
            <w:r w:rsidR="005D05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las frecuencias de recolección.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</w:tcPr>
          <w:p w:rsidR="007C5A9B" w:rsidRDefault="005F36C8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Garantizar los elementos de</w:t>
            </w:r>
            <w:r w:rsidR="005D05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protección al personal que realiza esta actividad.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5A9B" w:rsidTr="005D0559">
        <w:trPr>
          <w:trHeight w:val="70"/>
        </w:trPr>
        <w:tc>
          <w:tcPr>
            <w:tcW w:w="56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</w:tcPr>
          <w:p w:rsidR="007C5A9B" w:rsidRDefault="005F36C8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89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Siempre que el personal a cargo de las labores de limpieza y desinfección termine sus labores, deberá incluir, al menos, el procedimiento de higiene de manos.</w:t>
            </w:r>
          </w:p>
        </w:tc>
        <w:tc>
          <w:tcPr>
            <w:tcW w:w="850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:rsidR="007C5A9B" w:rsidRDefault="007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5D0559" w:rsidRDefault="005D0559">
      <w:pPr>
        <w:rPr>
          <w:rFonts w:ascii="Arial" w:eastAsia="Arial" w:hAnsi="Arial" w:cs="Arial"/>
          <w:sz w:val="18"/>
          <w:szCs w:val="18"/>
        </w:rPr>
      </w:pPr>
    </w:p>
    <w:tbl>
      <w:tblPr>
        <w:tblStyle w:val="2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3"/>
        <w:gridCol w:w="738"/>
        <w:gridCol w:w="867"/>
        <w:gridCol w:w="3402"/>
        <w:gridCol w:w="2552"/>
      </w:tblGrid>
      <w:tr w:rsidR="005D0559" w:rsidTr="005D0559">
        <w:trPr>
          <w:trHeight w:val="70"/>
        </w:trPr>
        <w:tc>
          <w:tcPr>
            <w:tcW w:w="10632" w:type="dxa"/>
            <w:gridSpan w:val="5"/>
            <w:shd w:val="clear" w:color="auto" w:fill="A6A6A6"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5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NOMBRE DEL ESTABLECIMIENTO:</w:t>
            </w:r>
          </w:p>
        </w:tc>
      </w:tr>
      <w:tr w:rsidR="005D0559" w:rsidTr="005D0559">
        <w:trPr>
          <w:trHeight w:val="70"/>
        </w:trPr>
        <w:tc>
          <w:tcPr>
            <w:tcW w:w="10632" w:type="dxa"/>
            <w:gridSpan w:val="5"/>
            <w:shd w:val="clear" w:color="auto" w:fill="A8D08D"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817" w:right="1805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CONCEPTO PARA APERTURA DE ACTIVIDAD ECONOMICA</w:t>
            </w:r>
          </w:p>
        </w:tc>
      </w:tr>
      <w:tr w:rsidR="005D0559" w:rsidTr="005D0559">
        <w:trPr>
          <w:trHeight w:val="93"/>
        </w:trPr>
        <w:tc>
          <w:tcPr>
            <w:tcW w:w="3073" w:type="dxa"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OBSERVACION FINAL</w:t>
            </w:r>
          </w:p>
        </w:tc>
        <w:tc>
          <w:tcPr>
            <w:tcW w:w="1605" w:type="dxa"/>
            <w:gridSpan w:val="2"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3402" w:type="dxa"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 w:right="211" w:firstLine="29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NIVEL DE CUMPLIMIENTO</w:t>
            </w:r>
          </w:p>
        </w:tc>
        <w:tc>
          <w:tcPr>
            <w:tcW w:w="2552" w:type="dxa"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1" w:right="80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5D0559" w:rsidTr="005D0559">
        <w:trPr>
          <w:trHeight w:val="70"/>
        </w:trPr>
        <w:tc>
          <w:tcPr>
            <w:tcW w:w="3073" w:type="dxa"/>
            <w:vMerge w:val="restart"/>
          </w:tcPr>
          <w:p w:rsidR="005D0559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Para otorgar concepto favorable se debe dar cumplimiento a la totalidad de los aspectos de la lista de chequeo. En caso de marcar NA (No Aplica) calificar como cumplimiento y justificar porque razón no aplica.</w:t>
            </w:r>
          </w:p>
        </w:tc>
        <w:tc>
          <w:tcPr>
            <w:tcW w:w="1605" w:type="dxa"/>
            <w:gridSpan w:val="2"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FAVORABLE</w:t>
            </w:r>
          </w:p>
        </w:tc>
        <w:tc>
          <w:tcPr>
            <w:tcW w:w="3402" w:type="dxa"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105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52/52 ITEMS</w:t>
            </w:r>
          </w:p>
        </w:tc>
        <w:tc>
          <w:tcPr>
            <w:tcW w:w="2552" w:type="dxa"/>
            <w:vMerge w:val="restart"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9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MENOR A 52 ITEMS</w:t>
            </w: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9"/>
              </w:tabs>
              <w:spacing w:before="1"/>
              <w:ind w:right="40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 52</w:t>
            </w: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</w:tabs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u w:val="single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u w:val="single"/>
                <w:vertAlign w:val="superscript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% DE CUMPLIMIENTO</w:t>
            </w:r>
          </w:p>
        </w:tc>
      </w:tr>
      <w:tr w:rsidR="005D0559" w:rsidTr="005D0559">
        <w:trPr>
          <w:trHeight w:val="287"/>
        </w:trPr>
        <w:tc>
          <w:tcPr>
            <w:tcW w:w="3073" w:type="dxa"/>
            <w:vMerge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12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 FAVORABLE</w:t>
            </w:r>
          </w:p>
        </w:tc>
        <w:tc>
          <w:tcPr>
            <w:tcW w:w="3402" w:type="dxa"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119" w:right="105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MENOS DE 52 ITEMS</w:t>
            </w:r>
          </w:p>
        </w:tc>
        <w:tc>
          <w:tcPr>
            <w:tcW w:w="2552" w:type="dxa"/>
            <w:vMerge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D0559" w:rsidTr="005D0559">
        <w:trPr>
          <w:trHeight w:val="70"/>
        </w:trPr>
        <w:tc>
          <w:tcPr>
            <w:tcW w:w="10632" w:type="dxa"/>
            <w:gridSpan w:val="5"/>
          </w:tcPr>
          <w:p w:rsidR="005D0559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7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En cumplimiento de la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resolución 777 del 2021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las respectivas resoluciones o fichas técnicas a que aplica de acuerdo su actividad económica, la empresa y/o actividad económica podrá realizar la activación de sus labores bajo el cumplimento en el marco de la emergencia sanitaria.</w:t>
            </w:r>
          </w:p>
        </w:tc>
      </w:tr>
      <w:tr w:rsidR="005D0559" w:rsidTr="005D0559">
        <w:trPr>
          <w:trHeight w:val="70"/>
        </w:trPr>
        <w:tc>
          <w:tcPr>
            <w:tcW w:w="10632" w:type="dxa"/>
            <w:gridSpan w:val="5"/>
          </w:tcPr>
          <w:p w:rsidR="005D0559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7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  <w:u w:val="single"/>
              </w:rPr>
              <w:t>PARA TENER EN CUENTA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 violación o inobservancia de las medidas adoptadas e instrucciones dadas para la mitigación, prevención y control de la pandemia dan lugar a la sanción penal establecida en el artículo 368 del Código Penal y a las multas previstas en el artículo 2.8.8.1.4.21 del Decreto 780 de 2016 y a las normas que la modifiquen, adicionen o sustituyan. La presente acta no lo exime de las sanciones correspondientes que puedan tomar las autoridades, por incumplir los protocolos y medidas vigentes o las demás que establezcan los gobiernos locales, departamentales y nacionales a partir de la fecha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5D0559" w:rsidTr="005D0559">
        <w:trPr>
          <w:trHeight w:val="70"/>
        </w:trPr>
        <w:tc>
          <w:tcPr>
            <w:tcW w:w="10632" w:type="dxa"/>
            <w:gridSpan w:val="5"/>
          </w:tcPr>
          <w:p w:rsidR="005D0559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70"/>
                <w:tab w:val="left" w:pos="7760"/>
              </w:tabs>
              <w:ind w:right="8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Para constancia, previa lectura y ratificación del contenido de la presente acta firman los funcionarios y personas que intervinieron en la visita, hoy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 mes de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 año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 la ciudad de Fusagasugá.</w:t>
            </w:r>
          </w:p>
        </w:tc>
      </w:tr>
      <w:tr w:rsidR="005D0559" w:rsidTr="005D0559">
        <w:trPr>
          <w:trHeight w:val="757"/>
        </w:trPr>
        <w:tc>
          <w:tcPr>
            <w:tcW w:w="3811" w:type="dxa"/>
            <w:gridSpan w:val="2"/>
          </w:tcPr>
          <w:p w:rsidR="005D0559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PERSONA QUIEN RECIBE VISITA</w:t>
            </w:r>
          </w:p>
        </w:tc>
        <w:tc>
          <w:tcPr>
            <w:tcW w:w="6821" w:type="dxa"/>
            <w:gridSpan w:val="3"/>
          </w:tcPr>
          <w:p w:rsidR="005D0559" w:rsidRDefault="005D0559" w:rsidP="005D0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FUNCIONARIO QUE REALIZA LA VISITA</w:t>
            </w:r>
          </w:p>
        </w:tc>
      </w:tr>
      <w:tr w:rsidR="005D0559" w:rsidTr="005D0559">
        <w:trPr>
          <w:trHeight w:val="70"/>
        </w:trPr>
        <w:tc>
          <w:tcPr>
            <w:tcW w:w="3811" w:type="dxa"/>
            <w:gridSpan w:val="2"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  <w:lang w:val="es-419" w:eastAsia="es-419"/>
              </w:rPr>
              <mc:AlternateContent>
                <mc:Choice Requires="wpg">
                  <w:drawing>
                    <wp:inline distT="0" distB="0" distL="0" distR="0" wp14:anchorId="1032EA26" wp14:editId="0C4D6A95">
                      <wp:extent cx="2361565" cy="9525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1565" cy="9525"/>
                                <a:chOff x="4165218" y="3775238"/>
                                <a:chExt cx="2361565" cy="4445"/>
                              </a:xfrm>
                            </wpg:grpSpPr>
                            <wpg:grpSp>
                              <wpg:cNvPr id="1" name="Grupo 1"/>
                              <wpg:cNvGrpSpPr/>
                              <wpg:grpSpPr>
                                <a:xfrm>
                                  <a:off x="4165218" y="3775238"/>
                                  <a:ext cx="2361565" cy="4445"/>
                                  <a:chOff x="0" y="0"/>
                                  <a:chExt cx="3719" cy="7"/>
                                </a:xfrm>
                              </wpg:grpSpPr>
                              <wps:wsp>
                                <wps:cNvPr id="2" name="Rectángulo 2"/>
                                <wps:cNvSpPr/>
                                <wps:spPr>
                                  <a:xfrm>
                                    <a:off x="0" y="0"/>
                                    <a:ext cx="37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D0559" w:rsidRDefault="005D0559" w:rsidP="005D055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Conector recto de flecha 3"/>
                                <wps:cNvCnPr/>
                                <wps:spPr>
                                  <a:xfrm>
                                    <a:off x="0" y="7"/>
                                    <a:ext cx="371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lg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2EA26" id="Grupo 12" o:spid="_x0000_s1026" style="width:185.95pt;height:.75pt;mso-position-horizontal-relative:char;mso-position-vertical-relative:line" coordorigin="41652,37752" coordsize="2361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">
                      <v:group id="Grupo 1" o:spid="_x0000_s1027" style="position:absolute;left:41652;top:37752;width:23615;height:44" coordsize="3719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  <v:rect id="Rectángulo 2" o:spid="_x0000_s1028" style="position:absolute;width:3700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      <v:textbox inset="2.53958mm,2.53958mm,2.53958mm,2.53958mm">
                            <w:txbxContent>
                              <w:p w:rsidR="005D0559" w:rsidRDefault="005D0559" w:rsidP="005D055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recto de flecha 3" o:spid="_x0000_s1029" type="#_x0000_t32" style="position:absolute;top:7;width:37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pEG8AAAADaAAAADwAAAGRycy9kb3ducmV2LnhtbESPQWsCMRSE7wX/Q3iCt5pVS5GtUUQQ&#10;vWptz6/J2822m5clibr7702h0OMwM98wq03vWnGjEBvPCmbTAgSx9qbhWsHlff+8BBETssHWMykY&#10;KMJmPXpaYWn8nU90O6daZAjHEhXYlLpSyqgtOYxT3xFnr/LBYcoy1NIEvGe4a+W8KF6lw4bzgsWO&#10;dpb0z/nqFHRLU31/vBRfgz2Yaxg+9aU6aaUm4377BiJRn/7Df+2jUbCA3yv5Bsj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q6RBvAAAAA2gAAAA8AAAAAAAAAAAAAAAAA&#10;oQIAAGRycy9kb3ducmV2LnhtbFBLBQYAAAAABAAEAPkAAACOAwAAAAA=&#10;">
                          <v:stroke dashstyle="longDash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5"/>
              </w:tabs>
              <w:spacing w:before="16" w:line="242" w:lineRule="auto"/>
              <w:ind w:left="110" w:right="61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DOCUMENTO: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TELEFONO: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CARGO: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</w: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7"/>
              </w:tabs>
              <w:spacing w:before="1"/>
              <w:ind w:left="110" w:right="63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FIRMA: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 CORREO ELECTRONICO:</w:t>
            </w:r>
          </w:p>
        </w:tc>
        <w:tc>
          <w:tcPr>
            <w:tcW w:w="6821" w:type="dxa"/>
            <w:gridSpan w:val="3"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  <w:lang w:val="es-419" w:eastAsia="es-419"/>
              </w:rPr>
              <mc:AlternateContent>
                <mc:Choice Requires="wpg">
                  <w:drawing>
                    <wp:inline distT="0" distB="0" distL="0" distR="0" wp14:anchorId="10FE8124" wp14:editId="0EACFF99">
                      <wp:extent cx="2361565" cy="9525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1565" cy="9525"/>
                                <a:chOff x="4165218" y="3775238"/>
                                <a:chExt cx="2361565" cy="4445"/>
                              </a:xfrm>
                            </wpg:grpSpPr>
                            <wpg:grpSp>
                              <wpg:cNvPr id="4" name="Grupo 4"/>
                              <wpg:cNvGrpSpPr/>
                              <wpg:grpSpPr>
                                <a:xfrm>
                                  <a:off x="4165218" y="3775238"/>
                                  <a:ext cx="2361565" cy="4445"/>
                                  <a:chOff x="0" y="0"/>
                                  <a:chExt cx="3719" cy="7"/>
                                </a:xfrm>
                              </wpg:grpSpPr>
                              <wps:wsp>
                                <wps:cNvPr id="5" name="Rectángulo 5"/>
                                <wps:cNvSpPr/>
                                <wps:spPr>
                                  <a:xfrm>
                                    <a:off x="0" y="0"/>
                                    <a:ext cx="37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D0559" w:rsidRDefault="005D0559" w:rsidP="005D055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Conector recto de flecha 6"/>
                                <wps:cNvCnPr/>
                                <wps:spPr>
                                  <a:xfrm>
                                    <a:off x="0" y="7"/>
                                    <a:ext cx="371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lg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FE8124" id="Grupo 11" o:spid="_x0000_s1030" style="width:185.95pt;height:.75pt;mso-position-horizontal-relative:char;mso-position-vertical-relative:line" coordorigin="41652,37752" coordsize="2361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">
                      <v:group id="Grupo 4" o:spid="_x0000_s1031" style="position:absolute;left:41652;top:37752;width:23615;height:44" coordsize="3719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rect id="Rectángulo 5" o:spid="_x0000_s1032" style="position:absolute;width:3700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        <v:textbox inset="2.53958mm,2.53958mm,2.53958mm,2.53958mm">
                            <w:txbxContent>
                              <w:p w:rsidR="005D0559" w:rsidRDefault="005D0559" w:rsidP="005D055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recto de flecha 6" o:spid="_x0000_s1033" type="#_x0000_t32" style="position:absolute;top:7;width:37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3ng8EAAADaAAAADwAAAGRycy9kb3ducmV2LnhtbESPwWrDMBBE74X+g9hCb42cUkJwIpsQ&#10;KO01adrzVlpbTqyVkZTE/vsoUOhxmJk3zLoeXS8uFGLnWcF8VoAg1t503Co4fL2/LEHEhGyw90wK&#10;JopQV48PayyNv/KOLvvUigzhWKICm9JQShm1JYdx5gfi7DU+OExZhlaagNcMd718LYqFdNhxXrA4&#10;0NaSPu3PTsGwNM3x+634neyHOYfpRx+anVbq+WncrEAkGtN/+K/9aRQs4H4l3wBZ3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zeeDwQAAANoAAAAPAAAAAAAAAAAAAAAA&#10;AKECAABkcnMvZG93bnJldi54bWxQSwUGAAAAAAQABAD5AAAAjwMAAAAA&#10;">
                          <v:stroke dashstyle="longDash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6"/>
              </w:tabs>
              <w:spacing w:before="16" w:line="242" w:lineRule="auto"/>
              <w:ind w:left="113" w:right="617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DOCUMENTO: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TELEFONO: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CARGO: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</w: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8"/>
              </w:tabs>
              <w:spacing w:before="1"/>
              <w:ind w:left="113" w:right="63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FIRMA: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 CORREO ELECTRONICO:</w:t>
            </w:r>
          </w:p>
        </w:tc>
      </w:tr>
      <w:tr w:rsidR="005D0559" w:rsidTr="005D0559">
        <w:trPr>
          <w:trHeight w:val="6115"/>
        </w:trPr>
        <w:tc>
          <w:tcPr>
            <w:tcW w:w="10632" w:type="dxa"/>
            <w:gridSpan w:val="5"/>
          </w:tcPr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OBSERVACIONES:</w:t>
            </w: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D0559" w:rsidRDefault="005D0559" w:rsidP="002C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  <w:lang w:val="es-419" w:eastAsia="es-419"/>
              </w:rPr>
              <w:drawing>
                <wp:inline distT="0" distB="0" distL="0" distR="0" wp14:anchorId="1DD648EE" wp14:editId="40B89CB7">
                  <wp:extent cx="4407745" cy="2657475"/>
                  <wp:effectExtent l="0" t="0" r="0" b="0"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7745" cy="2657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0559" w:rsidRDefault="005D0559" w:rsidP="005D0559">
      <w:pPr>
        <w:rPr>
          <w:rFonts w:ascii="Arial" w:eastAsia="Arial" w:hAnsi="Arial" w:cs="Arial"/>
          <w:sz w:val="18"/>
          <w:szCs w:val="18"/>
        </w:rPr>
      </w:pPr>
    </w:p>
    <w:sectPr w:rsidR="005D0559" w:rsidSect="005D05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8722" w:code="121"/>
      <w:pgMar w:top="1380" w:right="1580" w:bottom="1640" w:left="1600" w:header="285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40" w:rsidRDefault="00F15440">
      <w:r>
        <w:separator/>
      </w:r>
    </w:p>
  </w:endnote>
  <w:endnote w:type="continuationSeparator" w:id="0">
    <w:p w:rsidR="00F15440" w:rsidRDefault="00F1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A9B" w:rsidRDefault="007C5A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A9B" w:rsidRDefault="007C5A9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A9B" w:rsidRDefault="007C5A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40" w:rsidRDefault="00F15440">
      <w:r>
        <w:separator/>
      </w:r>
    </w:p>
  </w:footnote>
  <w:footnote w:type="continuationSeparator" w:id="0">
    <w:p w:rsidR="00F15440" w:rsidRDefault="00F15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A9B" w:rsidRDefault="007C5A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1"/>
      <w:tblW w:w="10635" w:type="dxa"/>
      <w:tblInd w:w="-7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38"/>
      <w:gridCol w:w="1472"/>
      <w:gridCol w:w="3285"/>
      <w:gridCol w:w="1763"/>
      <w:gridCol w:w="2377"/>
    </w:tblGrid>
    <w:tr w:rsidR="007C5A9B" w:rsidRPr="00773366" w:rsidTr="00773366">
      <w:trPr>
        <w:trHeight w:val="310"/>
      </w:trPr>
      <w:tc>
        <w:tcPr>
          <w:tcW w:w="1738" w:type="dxa"/>
          <w:vMerge w:val="restart"/>
        </w:tcPr>
        <w:p w:rsidR="007C5A9B" w:rsidRPr="00773366" w:rsidRDefault="005F36C8">
          <w:pPr>
            <w:pBdr>
              <w:top w:val="nil"/>
              <w:left w:val="nil"/>
              <w:bottom w:val="nil"/>
              <w:right w:val="nil"/>
              <w:between w:val="nil"/>
            </w:pBdr>
            <w:ind w:left="152"/>
            <w:jc w:val="center"/>
            <w:rPr>
              <w:rFonts w:ascii="Arial" w:hAnsi="Arial" w:cs="Arial"/>
              <w:color w:val="000000"/>
            </w:rPr>
          </w:pPr>
          <w:r w:rsidRPr="00773366">
            <w:rPr>
              <w:rFonts w:ascii="Arial" w:hAnsi="Arial" w:cs="Arial"/>
              <w:noProof/>
              <w:color w:val="000000"/>
              <w:lang w:val="es-419" w:eastAsia="es-419"/>
            </w:rPr>
            <w:drawing>
              <wp:inline distT="0" distB="0" distL="0" distR="0">
                <wp:extent cx="695325" cy="742950"/>
                <wp:effectExtent l="0" t="0" r="9525" b="0"/>
                <wp:docPr id="9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910" cy="7478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gridSpan w:val="3"/>
          <w:tcBorders>
            <w:right w:val="single" w:sz="4" w:space="0" w:color="000000"/>
          </w:tcBorders>
        </w:tcPr>
        <w:p w:rsidR="007C5A9B" w:rsidRPr="00773366" w:rsidRDefault="00773366" w:rsidP="005D055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3"/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</w:rPr>
            <w:t xml:space="preserve">FORMATO </w:t>
          </w:r>
          <w:r w:rsidR="005F36C8" w:rsidRPr="00773366">
            <w:rPr>
              <w:rFonts w:ascii="Arial" w:hAnsi="Arial" w:cs="Arial"/>
              <w:b/>
              <w:color w:val="000000"/>
            </w:rPr>
            <w:t>LISTA DE VERIFICACION CUMPLIMIENTO RESOLUCION 777 DE 2021</w:t>
          </w:r>
        </w:p>
      </w:tc>
      <w:tc>
        <w:tcPr>
          <w:tcW w:w="2377" w:type="dxa"/>
          <w:tcBorders>
            <w:left w:val="single" w:sz="4" w:space="0" w:color="000000"/>
          </w:tcBorders>
        </w:tcPr>
        <w:p w:rsidR="007C5A9B" w:rsidRPr="00773366" w:rsidRDefault="005F36C8" w:rsidP="0077336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3"/>
            <w:rPr>
              <w:rFonts w:ascii="Arial" w:hAnsi="Arial" w:cs="Arial"/>
              <w:b/>
              <w:color w:val="000000"/>
            </w:rPr>
          </w:pPr>
          <w:bookmarkStart w:id="1" w:name="_heading=h.gjdgxs" w:colFirst="0" w:colLast="0"/>
          <w:bookmarkEnd w:id="1"/>
          <w:r w:rsidRPr="00773366">
            <w:rPr>
              <w:rFonts w:ascii="Arial" w:hAnsi="Arial" w:cs="Arial"/>
              <w:b/>
              <w:color w:val="000000"/>
            </w:rPr>
            <w:t>Código: FO-G</w:t>
          </w:r>
          <w:r w:rsidR="00914863" w:rsidRPr="00773366">
            <w:rPr>
              <w:rFonts w:ascii="Arial" w:hAnsi="Arial" w:cs="Arial"/>
              <w:b/>
              <w:color w:val="000000"/>
            </w:rPr>
            <w:t>S</w:t>
          </w:r>
          <w:r w:rsidRPr="00773366">
            <w:rPr>
              <w:rFonts w:ascii="Arial" w:hAnsi="Arial" w:cs="Arial"/>
              <w:b/>
              <w:color w:val="000000"/>
            </w:rPr>
            <w:t>S-021</w:t>
          </w:r>
        </w:p>
      </w:tc>
    </w:tr>
    <w:tr w:rsidR="007C5A9B" w:rsidRPr="00773366" w:rsidTr="005D0559">
      <w:trPr>
        <w:trHeight w:val="70"/>
      </w:trPr>
      <w:tc>
        <w:tcPr>
          <w:tcW w:w="1738" w:type="dxa"/>
          <w:vMerge/>
        </w:tcPr>
        <w:p w:rsidR="007C5A9B" w:rsidRPr="00773366" w:rsidRDefault="007C5A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cs="Arial"/>
              <w:b/>
              <w:color w:val="000000"/>
            </w:rPr>
          </w:pPr>
        </w:p>
      </w:tc>
      <w:tc>
        <w:tcPr>
          <w:tcW w:w="6520" w:type="dxa"/>
          <w:gridSpan w:val="3"/>
          <w:vMerge w:val="restart"/>
          <w:tcBorders>
            <w:right w:val="single" w:sz="4" w:space="0" w:color="000000"/>
          </w:tcBorders>
        </w:tcPr>
        <w:p w:rsidR="007C5A9B" w:rsidRPr="00773366" w:rsidRDefault="007C5A9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"/>
            <w:rPr>
              <w:rFonts w:ascii="Arial" w:hAnsi="Arial" w:cs="Arial"/>
              <w:color w:val="000000"/>
            </w:rPr>
          </w:pPr>
        </w:p>
        <w:p w:rsidR="007C5A9B" w:rsidRPr="00773366" w:rsidRDefault="005F36C8" w:rsidP="00914863">
          <w:pPr>
            <w:pBdr>
              <w:top w:val="nil"/>
              <w:left w:val="nil"/>
              <w:bottom w:val="nil"/>
              <w:right w:val="nil"/>
              <w:between w:val="nil"/>
            </w:pBdr>
            <w:ind w:right="142"/>
            <w:jc w:val="center"/>
            <w:rPr>
              <w:rFonts w:ascii="Arial" w:hAnsi="Arial" w:cs="Arial"/>
              <w:b/>
              <w:color w:val="000000"/>
            </w:rPr>
          </w:pPr>
          <w:r w:rsidRPr="00773366">
            <w:rPr>
              <w:rFonts w:ascii="Arial" w:hAnsi="Arial" w:cs="Arial"/>
              <w:b/>
              <w:color w:val="000000"/>
            </w:rPr>
            <w:t>GESTION DEL SISTEMA DE SALUD</w:t>
          </w:r>
        </w:p>
      </w:tc>
      <w:tc>
        <w:tcPr>
          <w:tcW w:w="2377" w:type="dxa"/>
          <w:tcBorders>
            <w:left w:val="single" w:sz="4" w:space="0" w:color="000000"/>
          </w:tcBorders>
        </w:tcPr>
        <w:p w:rsidR="007C5A9B" w:rsidRPr="00773366" w:rsidRDefault="00773366" w:rsidP="0077336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</w:rPr>
            <w:t>Versión: 3</w:t>
          </w:r>
        </w:p>
      </w:tc>
    </w:tr>
    <w:tr w:rsidR="007C5A9B" w:rsidRPr="00773366" w:rsidTr="00773366">
      <w:trPr>
        <w:trHeight w:val="185"/>
      </w:trPr>
      <w:tc>
        <w:tcPr>
          <w:tcW w:w="1738" w:type="dxa"/>
          <w:vMerge/>
        </w:tcPr>
        <w:p w:rsidR="007C5A9B" w:rsidRPr="00773366" w:rsidRDefault="007C5A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cs="Arial"/>
              <w:b/>
              <w:color w:val="000000"/>
            </w:rPr>
          </w:pPr>
        </w:p>
      </w:tc>
      <w:tc>
        <w:tcPr>
          <w:tcW w:w="6520" w:type="dxa"/>
          <w:gridSpan w:val="3"/>
          <w:vMerge/>
          <w:tcBorders>
            <w:right w:val="single" w:sz="4" w:space="0" w:color="000000"/>
          </w:tcBorders>
        </w:tcPr>
        <w:p w:rsidR="007C5A9B" w:rsidRPr="00773366" w:rsidRDefault="007C5A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cs="Arial"/>
              <w:b/>
              <w:color w:val="000000"/>
            </w:rPr>
          </w:pPr>
        </w:p>
      </w:tc>
      <w:tc>
        <w:tcPr>
          <w:tcW w:w="2377" w:type="dxa"/>
          <w:tcBorders>
            <w:left w:val="single" w:sz="4" w:space="0" w:color="000000"/>
          </w:tcBorders>
        </w:tcPr>
        <w:p w:rsidR="007C5A9B" w:rsidRPr="00773366" w:rsidRDefault="005F36C8" w:rsidP="0077336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"/>
            <w:rPr>
              <w:rFonts w:ascii="Arial" w:hAnsi="Arial" w:cs="Arial"/>
              <w:b/>
              <w:color w:val="000000"/>
            </w:rPr>
          </w:pPr>
          <w:r w:rsidRPr="00773366">
            <w:rPr>
              <w:rFonts w:ascii="Arial" w:hAnsi="Arial" w:cs="Arial"/>
              <w:b/>
              <w:color w:val="000000"/>
            </w:rPr>
            <w:t xml:space="preserve">Fecha de aprobación: </w:t>
          </w:r>
          <w:r w:rsidR="00773366">
            <w:rPr>
              <w:rFonts w:ascii="Arial" w:hAnsi="Arial" w:cs="Arial"/>
              <w:b/>
              <w:color w:val="000000"/>
            </w:rPr>
            <w:t>25/06/25</w:t>
          </w:r>
        </w:p>
      </w:tc>
    </w:tr>
    <w:tr w:rsidR="007C5A9B" w:rsidRPr="00773366" w:rsidTr="00773366">
      <w:trPr>
        <w:trHeight w:val="70"/>
      </w:trPr>
      <w:tc>
        <w:tcPr>
          <w:tcW w:w="1738" w:type="dxa"/>
          <w:vMerge/>
        </w:tcPr>
        <w:p w:rsidR="007C5A9B" w:rsidRPr="00773366" w:rsidRDefault="007C5A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cs="Arial"/>
              <w:b/>
              <w:color w:val="000000"/>
            </w:rPr>
          </w:pPr>
        </w:p>
      </w:tc>
      <w:tc>
        <w:tcPr>
          <w:tcW w:w="6520" w:type="dxa"/>
          <w:gridSpan w:val="3"/>
          <w:vMerge/>
          <w:tcBorders>
            <w:right w:val="single" w:sz="4" w:space="0" w:color="000000"/>
          </w:tcBorders>
        </w:tcPr>
        <w:p w:rsidR="007C5A9B" w:rsidRPr="00773366" w:rsidRDefault="007C5A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cs="Arial"/>
              <w:b/>
              <w:color w:val="000000"/>
            </w:rPr>
          </w:pPr>
        </w:p>
      </w:tc>
      <w:tc>
        <w:tcPr>
          <w:tcW w:w="2377" w:type="dxa"/>
          <w:tcBorders>
            <w:left w:val="single" w:sz="4" w:space="0" w:color="000000"/>
          </w:tcBorders>
        </w:tcPr>
        <w:p w:rsidR="007C5A9B" w:rsidRPr="00773366" w:rsidRDefault="005F36C8" w:rsidP="0077336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"/>
            <w:rPr>
              <w:rFonts w:ascii="Arial" w:hAnsi="Arial" w:cs="Arial"/>
              <w:b/>
              <w:color w:val="000000"/>
            </w:rPr>
          </w:pPr>
          <w:r w:rsidRPr="00773366">
            <w:rPr>
              <w:rFonts w:ascii="Arial" w:hAnsi="Arial" w:cs="Arial"/>
              <w:b/>
              <w:color w:val="000000"/>
            </w:rPr>
            <w:t xml:space="preserve">Página </w:t>
          </w:r>
          <w:r w:rsidRPr="00773366">
            <w:rPr>
              <w:rFonts w:ascii="Arial" w:hAnsi="Arial" w:cs="Arial"/>
              <w:b/>
              <w:bCs/>
              <w:color w:val="000000"/>
            </w:rPr>
            <w:fldChar w:fldCharType="begin"/>
          </w:r>
          <w:r w:rsidRPr="00773366">
            <w:rPr>
              <w:rFonts w:ascii="Arial" w:hAnsi="Arial" w:cs="Arial"/>
              <w:b/>
              <w:bCs/>
              <w:color w:val="000000"/>
            </w:rPr>
            <w:instrText>PAGE  \* Arabic  \* MERGEFORMAT</w:instrText>
          </w:r>
          <w:r w:rsidRPr="00773366">
            <w:rPr>
              <w:rFonts w:ascii="Arial" w:hAnsi="Arial" w:cs="Arial"/>
              <w:b/>
              <w:bCs/>
              <w:color w:val="000000"/>
            </w:rPr>
            <w:fldChar w:fldCharType="separate"/>
          </w:r>
          <w:r w:rsidR="005D0559">
            <w:rPr>
              <w:rFonts w:ascii="Arial" w:hAnsi="Arial" w:cs="Arial"/>
              <w:b/>
              <w:bCs/>
              <w:noProof/>
              <w:color w:val="000000"/>
            </w:rPr>
            <w:t>1</w:t>
          </w:r>
          <w:r w:rsidRPr="00773366">
            <w:rPr>
              <w:rFonts w:ascii="Arial" w:hAnsi="Arial" w:cs="Arial"/>
              <w:b/>
              <w:bCs/>
              <w:color w:val="000000"/>
            </w:rPr>
            <w:fldChar w:fldCharType="end"/>
          </w:r>
          <w:r w:rsidRPr="00773366">
            <w:rPr>
              <w:rFonts w:ascii="Arial" w:hAnsi="Arial" w:cs="Arial"/>
              <w:b/>
              <w:color w:val="000000"/>
            </w:rPr>
            <w:t xml:space="preserve"> de </w:t>
          </w:r>
          <w:r w:rsidRPr="00773366">
            <w:rPr>
              <w:rFonts w:ascii="Arial" w:hAnsi="Arial" w:cs="Arial"/>
              <w:b/>
              <w:bCs/>
              <w:color w:val="000000"/>
            </w:rPr>
            <w:fldChar w:fldCharType="begin"/>
          </w:r>
          <w:r w:rsidRPr="00773366">
            <w:rPr>
              <w:rFonts w:ascii="Arial" w:hAnsi="Arial" w:cs="Arial"/>
              <w:b/>
              <w:bCs/>
              <w:color w:val="000000"/>
            </w:rPr>
            <w:instrText>NUMPAGES  \* Arabic  \* MERGEFORMAT</w:instrText>
          </w:r>
          <w:r w:rsidRPr="00773366">
            <w:rPr>
              <w:rFonts w:ascii="Arial" w:hAnsi="Arial" w:cs="Arial"/>
              <w:b/>
              <w:bCs/>
              <w:color w:val="000000"/>
            </w:rPr>
            <w:fldChar w:fldCharType="separate"/>
          </w:r>
          <w:r w:rsidR="005D0559">
            <w:rPr>
              <w:rFonts w:ascii="Arial" w:hAnsi="Arial" w:cs="Arial"/>
              <w:b/>
              <w:bCs/>
              <w:noProof/>
              <w:color w:val="000000"/>
            </w:rPr>
            <w:t>4</w:t>
          </w:r>
          <w:r w:rsidRPr="00773366">
            <w:rPr>
              <w:rFonts w:ascii="Arial" w:hAnsi="Arial" w:cs="Arial"/>
              <w:b/>
              <w:bCs/>
              <w:color w:val="000000"/>
            </w:rPr>
            <w:fldChar w:fldCharType="end"/>
          </w:r>
        </w:p>
      </w:tc>
    </w:tr>
    <w:tr w:rsidR="007C5A9B" w:rsidRPr="00773366">
      <w:trPr>
        <w:trHeight w:val="56"/>
      </w:trPr>
      <w:tc>
        <w:tcPr>
          <w:tcW w:w="3210" w:type="dxa"/>
          <w:gridSpan w:val="2"/>
        </w:tcPr>
        <w:p w:rsidR="007C5A9B" w:rsidRPr="00773366" w:rsidRDefault="005F36C8" w:rsidP="005D055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"/>
            <w:ind w:left="100"/>
            <w:rPr>
              <w:rFonts w:ascii="Arial" w:hAnsi="Arial" w:cs="Arial"/>
              <w:b/>
              <w:color w:val="000000"/>
            </w:rPr>
          </w:pPr>
          <w:r w:rsidRPr="00773366">
            <w:rPr>
              <w:rFonts w:ascii="Arial" w:hAnsi="Arial" w:cs="Arial"/>
              <w:b/>
              <w:color w:val="000000"/>
            </w:rPr>
            <w:t xml:space="preserve">Elaboró: </w:t>
          </w:r>
          <w:r w:rsidRPr="00773366">
            <w:rPr>
              <w:rFonts w:ascii="Arial" w:hAnsi="Arial" w:cs="Arial"/>
              <w:b/>
            </w:rPr>
            <w:t xml:space="preserve">Profesional Universitario </w:t>
          </w:r>
        </w:p>
      </w:tc>
      <w:tc>
        <w:tcPr>
          <w:tcW w:w="3285" w:type="dxa"/>
        </w:tcPr>
        <w:p w:rsidR="007C5A9B" w:rsidRPr="00773366" w:rsidRDefault="005F36C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"/>
            <w:ind w:left="98"/>
            <w:rPr>
              <w:rFonts w:ascii="Arial" w:hAnsi="Arial" w:cs="Arial"/>
              <w:b/>
              <w:color w:val="000000"/>
            </w:rPr>
          </w:pPr>
          <w:r w:rsidRPr="00773366">
            <w:rPr>
              <w:rFonts w:ascii="Arial" w:hAnsi="Arial" w:cs="Arial"/>
              <w:b/>
              <w:color w:val="000000"/>
            </w:rPr>
            <w:t xml:space="preserve">Revisó: </w:t>
          </w:r>
          <w:r w:rsidRPr="00773366">
            <w:rPr>
              <w:rFonts w:ascii="Arial" w:hAnsi="Arial" w:cs="Arial"/>
              <w:b/>
            </w:rPr>
            <w:t>Secretaría de Salud</w:t>
          </w:r>
        </w:p>
      </w:tc>
      <w:tc>
        <w:tcPr>
          <w:tcW w:w="4140" w:type="dxa"/>
          <w:gridSpan w:val="2"/>
        </w:tcPr>
        <w:p w:rsidR="007C5A9B" w:rsidRPr="00773366" w:rsidRDefault="005F36C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"/>
            <w:ind w:left="104"/>
            <w:rPr>
              <w:rFonts w:ascii="Arial" w:hAnsi="Arial" w:cs="Arial"/>
              <w:b/>
              <w:color w:val="000000"/>
            </w:rPr>
          </w:pPr>
          <w:r w:rsidRPr="00773366">
            <w:rPr>
              <w:rFonts w:ascii="Arial" w:hAnsi="Arial" w:cs="Arial"/>
              <w:b/>
              <w:color w:val="000000"/>
            </w:rPr>
            <w:t xml:space="preserve">Aprobó: Comité </w:t>
          </w:r>
          <w:r w:rsidRPr="00773366">
            <w:rPr>
              <w:rFonts w:ascii="Arial" w:hAnsi="Arial" w:cs="Arial"/>
              <w:b/>
            </w:rPr>
            <w:t>Técnico</w:t>
          </w:r>
          <w:r w:rsidRPr="00773366">
            <w:rPr>
              <w:rFonts w:ascii="Arial" w:hAnsi="Arial" w:cs="Arial"/>
              <w:b/>
              <w:color w:val="000000"/>
            </w:rPr>
            <w:t xml:space="preserve"> de calidad</w:t>
          </w:r>
        </w:p>
      </w:tc>
    </w:tr>
  </w:tbl>
  <w:p w:rsidR="007C5A9B" w:rsidRDefault="007C5A9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A9B" w:rsidRDefault="007C5A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9B"/>
    <w:rsid w:val="002D1985"/>
    <w:rsid w:val="003A1E36"/>
    <w:rsid w:val="005D0559"/>
    <w:rsid w:val="005F36C8"/>
    <w:rsid w:val="00773366"/>
    <w:rsid w:val="007C5A9B"/>
    <w:rsid w:val="00914863"/>
    <w:rsid w:val="00F1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323590-64A9-4CC7-91CF-4A119333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45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45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45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553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66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668F"/>
    <w:rPr>
      <w:rFonts w:ascii="Tahoma" w:eastAsia="Calibri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1"/>
    <w:tblPr>
      <w:tblStyleRowBandSize w:val="1"/>
      <w:tblStyleColBandSize w:val="1"/>
    </w:tblPr>
  </w:style>
  <w:style w:type="table" w:customStyle="1" w:styleId="4">
    <w:name w:val="4"/>
    <w:basedOn w:val="TableNormal1"/>
    <w:tblPr>
      <w:tblStyleRowBandSize w:val="1"/>
      <w:tblStyleColBandSize w:val="1"/>
    </w:tbl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tya.co/normatividad/resolucion-773-de-2021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afetya.co/normatividad/resolucion-773-de-2021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safetya.co/normatividad/resolucion-773-de-2021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raioQIIqQk8F7yv+TqyUggYi7Q==">AMUW2mWIouwqmmuEykE+3SRvX+Y0vCRkhFLlzeWQlCmYDLa2TtFGv3FW3l6zHab5s+Na/LW/d4sOfHIIUE1G6uDD6q5fjDB2g7bXSiEuB8vDEXbSavinMUUQlUCv6SgnmN83jm3qTs6L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1284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ALEJANDRO HORTUA SALAMANCA</cp:lastModifiedBy>
  <cp:revision>1</cp:revision>
  <dcterms:created xsi:type="dcterms:W3CDTF">2021-06-25T01:32:00Z</dcterms:created>
  <dcterms:modified xsi:type="dcterms:W3CDTF">2025-08-26T20:53:00Z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2021-06-24T00:00:00Z</vt:filetime>
  </property>
</Properties>
</file>