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9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1202"/>
        <w:gridCol w:w="3814"/>
        <w:gridCol w:w="534"/>
        <w:gridCol w:w="583"/>
        <w:gridCol w:w="680"/>
        <w:gridCol w:w="600"/>
      </w:tblGrid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ESTABLECIMIENTO</w:t>
            </w: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____________________________________________________________   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FECHA: ______________</w:t>
            </w:r>
          </w:p>
        </w:tc>
      </w:tr>
      <w:tr w:rsidR="00E72165" w:rsidRPr="00E72165" w:rsidTr="00E72165">
        <w:trPr>
          <w:trHeight w:val="225"/>
        </w:trPr>
        <w:tc>
          <w:tcPr>
            <w:tcW w:w="1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B7310A">
        <w:trPr>
          <w:trHeight w:val="60"/>
        </w:trPr>
        <w:tc>
          <w:tcPr>
            <w:tcW w:w="386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RAZÓN SOCIAL:</w:t>
            </w:r>
          </w:p>
        </w:tc>
        <w:tc>
          <w:tcPr>
            <w:tcW w:w="113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TIPO DE VISITA</w:t>
            </w:r>
          </w:p>
        </w:tc>
      </w:tr>
      <w:tr w:rsidR="00E72165" w:rsidRPr="00E72165" w:rsidTr="00B7310A">
        <w:trPr>
          <w:trHeight w:val="213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PROPIETARIO O REPRESENTANTE LEGAL: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INICIO DE OPERACIÓN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MATRICULA MERCANTIL                                                                                                           DEL PROPIETARIO: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OFICIO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QUEJA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MUNICIPIO: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TELÉFONO: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POR SOLICITUD DE___________________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@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MATRICULA MERCANTIL                                                         DEL ESTABLECIMIENTO:</w:t>
            </w:r>
          </w:p>
        </w:tc>
        <w:tc>
          <w:tcPr>
            <w:tcW w:w="286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 FECHA ULTIMA VISITA: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CLASE DE PRODUCTOS QUE VENDE AL DETAL:</w:t>
            </w:r>
          </w:p>
        </w:tc>
      </w:tr>
      <w:tr w:rsidR="00E72165" w:rsidRPr="00E72165" w:rsidTr="00B7310A">
        <w:trPr>
          <w:trHeight w:val="6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PRODUCTOS FITO TERAPÉUTICOS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MEDICAMENTOS HOMEOPÁTICOS DE VENTA LIBRE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SUPLEMENTOS DIETARIOS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ALIMENTOS EMPACADOS Y ETIQUETADOS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COSMÉTICOS Y SIMILARES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ESENCIAS FLORALES Y MINERALES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PRODUCTOS NO CONTAMINANTES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OTROS PRODUCTOS____________________________________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C: CUMPLE                   NC:  NO CUMPLE                   NA:  NO APLICA                  NV: NO VERIFICADO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1. RECURSO HUMANO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E72165" w:rsidRPr="00E72165" w:rsidTr="00B7310A">
        <w:trPr>
          <w:trHeight w:val="283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1.1. Responsable de la venta de productos en el establecimiento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318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1.2. Cuenta con certificado de formación académica (9° grado)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194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1.3. Cuenta con entrenamiento específico en el manejo de productos permitidos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1.4. Cuenta con certificado de aptitud médica para manipulación de alimentos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1.5. Tiene contrato vigente con el representante legal 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1.6 Cuenta con afiliación a la Seguridad Social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PERSONAL QUE LABORA EN EL ESTABLECIMIENTO 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CONTRATO / ANTIGÜEDAD</w:t>
            </w:r>
          </w:p>
        </w:tc>
        <w:tc>
          <w:tcPr>
            <w:tcW w:w="11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DOCUMENTO DE IDENTIFICACIÓN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2. CONDICIONES GENERALES (Resolución 126 de 2009 y Resolución 1403 de 2007 Numeral 1.1 Capitulo II Título I del Manual de Condiciones Esenciales)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NV</w:t>
            </w:r>
          </w:p>
        </w:tc>
      </w:tr>
      <w:tr w:rsidR="00E72165" w:rsidRPr="00E72165" w:rsidTr="00B7310A">
        <w:trPr>
          <w:trHeight w:val="319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2.1. Se identifica con un aviso en letras visibles que exprese la naturaleza y razón o denominación social del establecimiento, ubicado en la parte exterior del local o edificio que ocupe.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NV</w:t>
            </w:r>
          </w:p>
        </w:tc>
      </w:tr>
      <w:tr w:rsidR="00E72165" w:rsidRPr="00E72165" w:rsidTr="00E72165">
        <w:trPr>
          <w:trHeight w:val="258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2.2. Dispone de un sistema de inventario que permita ante una alerta sanitaria realizar la trazabilidad de un medicamento homeopático, producto Fito terapéutico, suplemento dietario y cosmético. La información mínima deberá identificar los productos de entrada y salida en los cuáles se incluya el nombre del producto, laboratorio fabricante titular, número de lote, fecha de vencimiento, número de unidades compradas y disponibles, nombre del distribuidor, dirección y teléfono.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2.3. Cuenta con procedimientos escritos para el proceso de recepción de los productos Fito terapéuticos, medicamentos homeopáticos, suplementos dietarios y demás productos que así lo requieran.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3. INSTALACIONES Y ESTANTERÍAS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lastRenderedPageBreak/>
              <w:t>CRITERIO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NV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3.1. Áreas independientes, diferenciadas y señalizadas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3.2. Cada área definida de trabajo deberá permitir el libre movimiento del personal.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3.3. Pisos de material impermeable, resistente, sistema de drenaje para su fácil limpieza y sanitización.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3.4. Paredes impermeables, de fácil limpieza, resistentes a factores ambientales.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3.5. Techos y cielos rasos resistentes, uniformes y de fácil limpieza y desinfección.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3.6. Iluminación artificial y/o natural que permite la conservación adecuada de los productos farmacéuticos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3.7. Ventilación natural y/o artificial que garantice la conservación de los productos farmacéuticos.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3.8. Cuenta con termohigrómetro calibrado y Registro de condiciones ambientales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3.9 Criterio de almacenamiento de productos farmacéuticos que minimicen eventos de confusión, pérdida y/o vencimiento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3.10. Se debe disponer de refrigerador o congelador para los productos que requieran de esas condiciones para su almacenamiento.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3.11 Cuenta con termómetro de nevera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3.12 Dispone de las estanterías requeridas que permita el buen almacenamiento y conservación de los productos que se venden y que además faciliten su limpieza e inspección.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3.13 Cuenta con extintor de incendios con carga vigente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4. ÁREAS (Resolución 126 de 2009 y Resolución 1403 de 2007 Numeral 2.2 Capitulo IV Título I del Manual de Condiciones Esenciales):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4.1 Área administrativa debidamente delimitada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4.2 Área para la recepción y almacenamiento provisional de productos farmacéuticos, dispositivos médicos y productos autorizados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4.3 Área de cuarentena en ella también se podrán almacenar de manera transitoria los productos retirados del mercado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4.4 Área para el almacenamiento de medicamentos Fito terapéuticos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NV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4.5 Área especial, debidamente identificada, para el almacenamiento transitorio de los productos vencidos o deteriorados, que deban ser técnicamente destruidos o desnaturalizados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4.6 Área de dispensación de productos autorizados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4.7 Área para manejo y disposición de residuos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4.8 Insecticidas, rodenticidas y similares de uso doméstico en estantería exclusiva y alejada de los demás productos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4.9 Unidad sanitaria exclusiva para el establecimiento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E72165">
        <w:trPr>
          <w:trHeight w:val="51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5. CONDICIONES SANITARIAS: 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5.1 Suministro de agua potable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5.2 Recipientes limpios, suficientes, ubicados e identificados para el manejo y disposición de residuos sólidos (Basuras)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5.3 Retiro de basuras con frecuencia necesaria                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5.4 Protocolo para el manejo de residuos y similares de conformidad con las normas actuales de acuerdo con el residuo.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5.5 Programa de control de plagas (Plan de saneamiento)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6. FARMACOVIGILANCIA (Resolución 1403 de 2007 - Titulo II Capitulo III numeral 5 del Manual de Condiciones Esenciales)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NV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6.1 Reporta a la Secretaria de Salud de Cundinamarca toda sospecha de eventos adversos relacionados con la administración, uso o consumo de medicamentos.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7. RECEPCIÓN PRODUCTOS (Resolución 126 DE 2009 Art. 8)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7.1 Tiene documentado y realiza el procedimiento para la recepción de los productos adquiridos para la venta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8. HALLAZGOS</w:t>
            </w:r>
          </w:p>
        </w:tc>
        <w:tc>
          <w:tcPr>
            <w:tcW w:w="1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OBSERVACIONES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E72165" w:rsidRPr="00E72165" w:rsidTr="00B7310A">
        <w:trPr>
          <w:trHeight w:val="60"/>
        </w:trPr>
        <w:tc>
          <w:tcPr>
            <w:tcW w:w="21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8.1 Productos farmacéuticos fraudulentos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8.2 Productos farmacéuticos alterados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8.3 Medicamentos o productos no autorizados para su comercialización en tiendas naturistas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21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8.4 Medicamentos de uso exclusivo de la Seguridad Social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9. REQUERIMIENTOS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10. CONCEPTO</w:t>
            </w:r>
          </w:p>
        </w:tc>
      </w:tr>
      <w:tr w:rsidR="00E72165" w:rsidRPr="00E72165" w:rsidTr="00B7310A">
        <w:trPr>
          <w:trHeight w:val="60"/>
        </w:trPr>
        <w:tc>
          <w:tcPr>
            <w:tcW w:w="386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establecimiento cumple totalmente las condiciones técnicas, locativas y sanitarias establecidas en la normatividad vigente</w:t>
            </w:r>
          </w:p>
        </w:tc>
        <w:tc>
          <w:tcPr>
            <w:tcW w:w="8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FAVORABLE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concepto está condicionado al cumplimiento de los requerimientos registrados en el numeral 9 de la presente acta, siempre y cuando no pongan en riesgo la salud pública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PENDIENTE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Hay lugar a requerimientos y se procede a la aplicación de medidas sanitarias de seguridad de carácter preventivo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DESFAVORABLE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60"/>
        </w:trPr>
        <w:tc>
          <w:tcPr>
            <w:tcW w:w="386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11. APLICACIÓN DE MEDIDAS SANITARIAS DE SEGURIDAD DE CARÁCTER PREVENTIVO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E72165" w:rsidRPr="00E72165" w:rsidTr="00B7310A">
        <w:trPr>
          <w:trHeight w:val="60"/>
        </w:trPr>
        <w:tc>
          <w:tcPr>
            <w:tcW w:w="386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11.1 Decomiso 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11.2 Destrucción o Desnaturalización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11.3 Congelación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11.4 Clausura Temporal Total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11.5 Clausura Temporal Parcial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11.6 Suspensión Parcial de Trabajos o Servicios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B7310A">
        <w:trPr>
          <w:trHeight w:val="70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11.7 Suspensión Total Temporal de Trabajos o Servicios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E72165" w:rsidRPr="00E72165" w:rsidTr="00E72165">
        <w:trPr>
          <w:trHeight w:val="8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Esta visita se realiza de conformidad con la Resolución 126 de 2009, Resolución 1403 de 2007 y Ley 9 de 1979 y </w:t>
            </w:r>
            <w:r w:rsidRPr="00E72165">
              <w:rPr>
                <w:rFonts w:ascii="Arial" w:eastAsia="Times New Roman" w:hAnsi="Arial" w:cs="Arial"/>
                <w:b/>
                <w:bCs/>
                <w:lang w:eastAsia="es-CO"/>
              </w:rPr>
              <w:t>NO TIENE NINGÚN COSTO PARA EL ESTABLECIMIENTO</w:t>
            </w: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.  Para constancia se firma la presente acta una vez leída y aprobada en todas sus partes por los que en ella intervinieron, dejando copia al interesado.</w:t>
            </w:r>
          </w:p>
        </w:tc>
      </w:tr>
      <w:tr w:rsidR="00E72165" w:rsidRPr="00E72165" w:rsidTr="00E72165">
        <w:trPr>
          <w:trHeight w:val="285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85"/>
        </w:trPr>
        <w:tc>
          <w:tcPr>
            <w:tcW w:w="38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Por la  ___________________________________________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615"/>
        </w:trPr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1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Nombre:  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525"/>
        </w:trPr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165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Nombre: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1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Por el Establecimiento: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735"/>
        </w:trPr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Nombre: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C.C.No.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su condición de: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765"/>
        </w:trPr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Nombre: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C.C.No.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2165" w:rsidRPr="00E72165" w:rsidTr="00E72165">
        <w:trPr>
          <w:trHeight w:val="300"/>
        </w:trPr>
        <w:tc>
          <w:tcPr>
            <w:tcW w:w="2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7216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su condición de: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65" w:rsidRPr="00E72165" w:rsidRDefault="00E72165" w:rsidP="00E7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46FCF" w:rsidRDefault="00E46FCF"/>
    <w:sectPr w:rsidR="00E46FCF" w:rsidSect="00B73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428" w:code="5"/>
      <w:pgMar w:top="1418" w:right="170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06" w:rsidRDefault="00EB5606" w:rsidP="00E72165">
      <w:pPr>
        <w:spacing w:after="0" w:line="240" w:lineRule="auto"/>
      </w:pPr>
      <w:r>
        <w:separator/>
      </w:r>
    </w:p>
  </w:endnote>
  <w:endnote w:type="continuationSeparator" w:id="0">
    <w:p w:rsidR="00EB5606" w:rsidRDefault="00EB5606" w:rsidP="00E7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EF" w:rsidRDefault="005A78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EF" w:rsidRDefault="005A78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EF" w:rsidRDefault="005A78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06" w:rsidRDefault="00EB5606" w:rsidP="00E72165">
      <w:pPr>
        <w:spacing w:after="0" w:line="240" w:lineRule="auto"/>
      </w:pPr>
      <w:r>
        <w:separator/>
      </w:r>
    </w:p>
  </w:footnote>
  <w:footnote w:type="continuationSeparator" w:id="0">
    <w:p w:rsidR="00EB5606" w:rsidRDefault="00EB5606" w:rsidP="00E7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EF" w:rsidRDefault="005A78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26"/>
      <w:gridCol w:w="796"/>
      <w:gridCol w:w="4086"/>
      <w:gridCol w:w="4248"/>
    </w:tblGrid>
    <w:tr w:rsidR="00B7310A" w:rsidRPr="003B09E5" w:rsidTr="00DF5411">
      <w:trPr>
        <w:cantSplit/>
        <w:trHeight w:val="91"/>
        <w:jc w:val="center"/>
      </w:trPr>
      <w:tc>
        <w:tcPr>
          <w:tcW w:w="1326" w:type="dxa"/>
          <w:vMerge w:val="restart"/>
          <w:shd w:val="clear" w:color="auto" w:fill="auto"/>
          <w:noWrap/>
          <w:vAlign w:val="bottom"/>
          <w:hideMark/>
        </w:tcPr>
        <w:p w:rsidR="00B7310A" w:rsidRPr="003B09E5" w:rsidRDefault="00B7310A" w:rsidP="00B7310A">
          <w:pPr>
            <w:spacing w:after="0" w:line="240" w:lineRule="auto"/>
            <w:jc w:val="center"/>
            <w:rPr>
              <w:rFonts w:cs="Calibri"/>
              <w:color w:val="000000"/>
              <w:lang w:eastAsia="es-CO"/>
            </w:rPr>
          </w:pPr>
          <w:r>
            <w:rPr>
              <w:noProof/>
              <w:color w:val="000000"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57A77F03" wp14:editId="4FC0765F">
                <wp:simplePos x="0" y="0"/>
                <wp:positionH relativeFrom="column">
                  <wp:posOffset>77470</wp:posOffset>
                </wp:positionH>
                <wp:positionV relativeFrom="paragraph">
                  <wp:posOffset>-535305</wp:posOffset>
                </wp:positionV>
                <wp:extent cx="495300" cy="419100"/>
                <wp:effectExtent l="0" t="0" r="0" b="0"/>
                <wp:wrapNone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2" w:type="dxa"/>
          <w:gridSpan w:val="2"/>
          <w:vMerge w:val="restart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FORMATO </w:t>
          </w:r>
          <w:r w:rsidRPr="003A5410">
            <w:rPr>
              <w:rFonts w:ascii="Arial Narrow" w:hAnsi="Arial Narrow" w:cs="Calibri"/>
              <w:b/>
              <w:bCs/>
              <w:color w:val="000000"/>
              <w:lang w:eastAsia="es-CO"/>
            </w:rPr>
            <w:t>ACTA DE VISITA TÉCNICA A ESTABLECIMIENTOS FARMACÉUTICOS - TIENDAS NATURISTAS</w:t>
          </w:r>
        </w:p>
      </w:tc>
      <w:tc>
        <w:tcPr>
          <w:tcW w:w="4248" w:type="dxa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>Espacio exclusivo para el rótulo de radicación</w:t>
          </w:r>
        </w:p>
      </w:tc>
    </w:tr>
    <w:tr w:rsidR="00B7310A" w:rsidRPr="003B09E5" w:rsidTr="00DF5411">
      <w:trPr>
        <w:trHeight w:val="450"/>
        <w:jc w:val="center"/>
      </w:trPr>
      <w:tc>
        <w:tcPr>
          <w:tcW w:w="1326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cs="Calibri"/>
              <w:color w:val="000000"/>
              <w:lang w:eastAsia="es-CO"/>
            </w:rPr>
          </w:pPr>
        </w:p>
      </w:tc>
      <w:tc>
        <w:tcPr>
          <w:tcW w:w="4882" w:type="dxa"/>
          <w:gridSpan w:val="2"/>
          <w:vMerge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</w:p>
      </w:tc>
      <w:tc>
        <w:tcPr>
          <w:tcW w:w="4248" w:type="dxa"/>
          <w:vMerge w:val="restart"/>
          <w:shd w:val="clear" w:color="auto" w:fill="auto"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3B09E5">
            <w:rPr>
              <w:rFonts w:ascii="Arial" w:hAnsi="Arial" w:cs="Arial"/>
              <w:b/>
              <w:bCs/>
              <w:color w:val="000000"/>
              <w:lang w:eastAsia="es-CO"/>
            </w:rPr>
            <w:t> </w:t>
          </w:r>
        </w:p>
      </w:tc>
    </w:tr>
    <w:tr w:rsidR="00B7310A" w:rsidRPr="003B09E5" w:rsidTr="00DF5411">
      <w:trPr>
        <w:trHeight w:val="121"/>
        <w:jc w:val="center"/>
      </w:trPr>
      <w:tc>
        <w:tcPr>
          <w:tcW w:w="1326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cs="Calibri"/>
              <w:color w:val="000000"/>
              <w:lang w:eastAsia="es-CO"/>
            </w:rPr>
          </w:pPr>
        </w:p>
      </w:tc>
      <w:tc>
        <w:tcPr>
          <w:tcW w:w="4882" w:type="dxa"/>
          <w:gridSpan w:val="2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>GESTIÓN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DEL</w:t>
          </w: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SISTEMA DE SALUD</w:t>
          </w: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</w:t>
          </w:r>
        </w:p>
      </w:tc>
      <w:tc>
        <w:tcPr>
          <w:tcW w:w="4248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B7310A" w:rsidRPr="003B09E5" w:rsidTr="000B1632">
      <w:trPr>
        <w:trHeight w:val="115"/>
        <w:jc w:val="center"/>
      </w:trPr>
      <w:tc>
        <w:tcPr>
          <w:tcW w:w="2122" w:type="dxa"/>
          <w:gridSpan w:val="2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Código: 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FO</w:t>
          </w: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>-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GSS</w:t>
          </w: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>-0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05</w:t>
          </w:r>
        </w:p>
      </w:tc>
      <w:tc>
        <w:tcPr>
          <w:tcW w:w="4086" w:type="dxa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Elaboró: </w:t>
          </w:r>
          <w:r w:rsidRPr="00350ED2">
            <w:rPr>
              <w:rFonts w:ascii="Arial Narrow" w:hAnsi="Arial Narrow" w:cs="Calibri"/>
              <w:color w:val="000000"/>
              <w:lang w:eastAsia="es-CO"/>
            </w:rPr>
            <w:t>Secretaría de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</w:t>
          </w:r>
          <w:r>
            <w:rPr>
              <w:rFonts w:ascii="Arial Narrow" w:hAnsi="Arial Narrow" w:cs="Calibri"/>
              <w:color w:val="000000"/>
              <w:lang w:eastAsia="es-CO"/>
            </w:rPr>
            <w:t>Salud</w:t>
          </w:r>
          <w:r w:rsidRPr="00AD6B91">
            <w:rPr>
              <w:rFonts w:ascii="Arial Narrow" w:hAnsi="Arial Narrow" w:cs="Calibri"/>
              <w:color w:val="000000"/>
              <w:lang w:eastAsia="es-CO"/>
            </w:rPr>
            <w:t xml:space="preserve"> </w:t>
          </w:r>
        </w:p>
      </w:tc>
      <w:tc>
        <w:tcPr>
          <w:tcW w:w="4248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B7310A" w:rsidRPr="003B09E5" w:rsidTr="00B7310A">
      <w:trPr>
        <w:trHeight w:val="128"/>
        <w:jc w:val="center"/>
      </w:trPr>
      <w:tc>
        <w:tcPr>
          <w:tcW w:w="2122" w:type="dxa"/>
          <w:gridSpan w:val="2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Versión: </w:t>
          </w:r>
          <w:r w:rsidR="005A78EF">
            <w:rPr>
              <w:rFonts w:ascii="Arial Narrow" w:hAnsi="Arial Narrow" w:cs="Calibri"/>
              <w:b/>
              <w:bCs/>
              <w:color w:val="000000"/>
              <w:lang w:eastAsia="es-CO"/>
            </w:rPr>
            <w:t>4</w:t>
          </w:r>
          <w:bookmarkStart w:id="0" w:name="_GoBack"/>
          <w:bookmarkEnd w:id="0"/>
        </w:p>
      </w:tc>
      <w:tc>
        <w:tcPr>
          <w:tcW w:w="4086" w:type="dxa"/>
          <w:vMerge w:val="restart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Revisó: </w:t>
          </w:r>
          <w:r w:rsidRPr="00350ED2">
            <w:rPr>
              <w:rFonts w:ascii="Arial Narrow" w:hAnsi="Arial Narrow" w:cs="Calibri"/>
              <w:color w:val="000000"/>
              <w:lang w:eastAsia="es-CO"/>
            </w:rPr>
            <w:t>Secretaría de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</w:t>
          </w:r>
          <w:r>
            <w:rPr>
              <w:rFonts w:ascii="Arial Narrow" w:hAnsi="Arial Narrow" w:cs="Calibri"/>
              <w:color w:val="000000"/>
              <w:lang w:eastAsia="es-CO"/>
            </w:rPr>
            <w:t>Salud</w:t>
          </w:r>
        </w:p>
      </w:tc>
      <w:tc>
        <w:tcPr>
          <w:tcW w:w="4248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B7310A" w:rsidRPr="003B09E5" w:rsidTr="00B7310A">
      <w:trPr>
        <w:trHeight w:val="127"/>
        <w:jc w:val="center"/>
      </w:trPr>
      <w:tc>
        <w:tcPr>
          <w:tcW w:w="2122" w:type="dxa"/>
          <w:gridSpan w:val="2"/>
          <w:shd w:val="clear" w:color="auto" w:fill="auto"/>
          <w:vAlign w:val="center"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Fecha de aprobación: 25/06/25</w:t>
          </w:r>
        </w:p>
      </w:tc>
      <w:tc>
        <w:tcPr>
          <w:tcW w:w="4086" w:type="dxa"/>
          <w:vMerge/>
          <w:shd w:val="clear" w:color="auto" w:fill="auto"/>
          <w:vAlign w:val="center"/>
        </w:tcPr>
        <w:p w:rsidR="00B7310A" w:rsidRPr="00AD6B91" w:rsidRDefault="00B7310A" w:rsidP="00B7310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</w:p>
      </w:tc>
      <w:tc>
        <w:tcPr>
          <w:tcW w:w="4248" w:type="dxa"/>
          <w:vMerge/>
          <w:vAlign w:val="center"/>
        </w:tcPr>
        <w:p w:rsidR="00B7310A" w:rsidRPr="003B09E5" w:rsidRDefault="00B7310A" w:rsidP="00B7310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B7310A" w:rsidRPr="003B09E5" w:rsidTr="000B1632">
      <w:trPr>
        <w:cantSplit/>
        <w:trHeight w:val="167"/>
        <w:jc w:val="center"/>
      </w:trPr>
      <w:tc>
        <w:tcPr>
          <w:tcW w:w="2122" w:type="dxa"/>
          <w:gridSpan w:val="2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B7310A">
            <w:rPr>
              <w:rFonts w:ascii="Arial Narrow" w:hAnsi="Arial Narrow" w:cs="Calibri"/>
              <w:b/>
              <w:bCs/>
              <w:color w:val="000000"/>
              <w:lang w:val="es-ES" w:eastAsia="es-CO"/>
            </w:rPr>
            <w:t xml:space="preserve">Página </w: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begin"/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instrText>PAGE  \* Arabic  \* MERGEFORMAT</w:instrTex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separate"/>
          </w:r>
          <w:r w:rsidR="005A78EF" w:rsidRPr="005A78EF">
            <w:rPr>
              <w:rFonts w:ascii="Arial Narrow" w:hAnsi="Arial Narrow" w:cs="Calibri"/>
              <w:b/>
              <w:bCs/>
              <w:noProof/>
              <w:color w:val="000000"/>
              <w:lang w:val="es-ES" w:eastAsia="es-CO"/>
            </w:rPr>
            <w:t>4</w: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end"/>
          </w:r>
          <w:r w:rsidRPr="00B7310A">
            <w:rPr>
              <w:rFonts w:ascii="Arial Narrow" w:hAnsi="Arial Narrow" w:cs="Calibri"/>
              <w:b/>
              <w:bCs/>
              <w:color w:val="000000"/>
              <w:lang w:val="es-ES" w:eastAsia="es-CO"/>
            </w:rPr>
            <w:t xml:space="preserve"> de </w: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begin"/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instrText>NUMPAGES  \* Arabic  \* MERGEFORMAT</w:instrTex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separate"/>
          </w:r>
          <w:r w:rsidR="005A78EF" w:rsidRPr="005A78EF">
            <w:rPr>
              <w:rFonts w:ascii="Arial Narrow" w:hAnsi="Arial Narrow" w:cs="Calibri"/>
              <w:b/>
              <w:bCs/>
              <w:noProof/>
              <w:color w:val="000000"/>
              <w:lang w:val="es-ES" w:eastAsia="es-CO"/>
            </w:rPr>
            <w:t>4</w:t>
          </w:r>
          <w:r w:rsidRPr="00B7310A">
            <w:rPr>
              <w:rFonts w:ascii="Arial Narrow" w:hAnsi="Arial Narrow" w:cs="Calibri"/>
              <w:b/>
              <w:bCs/>
              <w:color w:val="000000"/>
              <w:lang w:eastAsia="es-CO"/>
            </w:rPr>
            <w:fldChar w:fldCharType="end"/>
          </w:r>
        </w:p>
      </w:tc>
      <w:tc>
        <w:tcPr>
          <w:tcW w:w="4086" w:type="dxa"/>
          <w:shd w:val="clear" w:color="auto" w:fill="auto"/>
          <w:vAlign w:val="center"/>
          <w:hideMark/>
        </w:tcPr>
        <w:p w:rsidR="00B7310A" w:rsidRPr="00AD6B91" w:rsidRDefault="00B7310A" w:rsidP="00B7310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Aprobó: </w:t>
          </w:r>
          <w:r w:rsidRPr="00AD6B91">
            <w:rPr>
              <w:rFonts w:ascii="Arial Narrow" w:hAnsi="Arial Narrow" w:cs="Calibri"/>
              <w:color w:val="000000"/>
              <w:lang w:eastAsia="es-CO"/>
            </w:rPr>
            <w:t>Comité técnico de calidad</w:t>
          </w:r>
        </w:p>
      </w:tc>
      <w:tc>
        <w:tcPr>
          <w:tcW w:w="4248" w:type="dxa"/>
          <w:vMerge/>
          <w:vAlign w:val="center"/>
          <w:hideMark/>
        </w:tcPr>
        <w:p w:rsidR="00B7310A" w:rsidRPr="003B09E5" w:rsidRDefault="00B7310A" w:rsidP="00B7310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</w:tbl>
  <w:p w:rsidR="00B7310A" w:rsidRDefault="00B7310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EF" w:rsidRDefault="005A78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5"/>
    <w:rsid w:val="000B1632"/>
    <w:rsid w:val="000C4D03"/>
    <w:rsid w:val="00317661"/>
    <w:rsid w:val="003444E7"/>
    <w:rsid w:val="00346FBE"/>
    <w:rsid w:val="00350ED2"/>
    <w:rsid w:val="003A5410"/>
    <w:rsid w:val="005A78EF"/>
    <w:rsid w:val="009C6ADE"/>
    <w:rsid w:val="00B7310A"/>
    <w:rsid w:val="00DF5411"/>
    <w:rsid w:val="00E46FCF"/>
    <w:rsid w:val="00E72165"/>
    <w:rsid w:val="00EB5606"/>
    <w:rsid w:val="00E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A555AB1-5D37-4340-947F-B72C656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165"/>
  </w:style>
  <w:style w:type="paragraph" w:styleId="Piedepgina">
    <w:name w:val="footer"/>
    <w:basedOn w:val="Normal"/>
    <w:link w:val="PiedepginaCar"/>
    <w:uiPriority w:val="99"/>
    <w:unhideWhenUsed/>
    <w:rsid w:val="00E72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Ramirez Figueredo</dc:creator>
  <cp:keywords/>
  <dc:description/>
  <cp:lastModifiedBy>ALEJANDRO HORTUA SALAMANCA</cp:lastModifiedBy>
  <cp:revision>2</cp:revision>
  <dcterms:created xsi:type="dcterms:W3CDTF">2025-08-26T16:03:00Z</dcterms:created>
  <dcterms:modified xsi:type="dcterms:W3CDTF">2025-08-26T16:03:00Z</dcterms:modified>
</cp:coreProperties>
</file>