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1D426" w14:textId="77777777" w:rsidR="00B3233E" w:rsidRPr="003761EB" w:rsidRDefault="00B3233E" w:rsidP="00B3233E">
      <w:pPr>
        <w:widowControl w:val="0"/>
        <w:autoSpaceDE w:val="0"/>
        <w:autoSpaceDN w:val="0"/>
        <w:adjustRightInd w:val="0"/>
        <w:contextualSpacing/>
        <w:rPr>
          <w:rFonts w:ascii="Arial" w:hAnsi="Arial" w:cs="Arial"/>
          <w:b/>
        </w:rPr>
      </w:pPr>
      <w:r>
        <w:rPr>
          <w:rFonts w:ascii="Arial" w:hAnsi="Arial" w:cs="Arial"/>
          <w:b/>
        </w:rPr>
        <w:t xml:space="preserve">COMISARIA </w:t>
      </w:r>
      <w:r w:rsidRPr="003761EB">
        <w:rPr>
          <w:rFonts w:ascii="Arial" w:hAnsi="Arial" w:cs="Arial"/>
          <w:b/>
        </w:rPr>
        <w:t>DE FAMILIA: ___________________________________</w:t>
      </w:r>
    </w:p>
    <w:p w14:paraId="2024B928" w14:textId="77777777" w:rsidR="00B3233E" w:rsidRPr="003761EB" w:rsidRDefault="00B3233E" w:rsidP="00B3233E">
      <w:pPr>
        <w:widowControl w:val="0"/>
        <w:autoSpaceDE w:val="0"/>
        <w:autoSpaceDN w:val="0"/>
        <w:adjustRightInd w:val="0"/>
        <w:contextualSpacing/>
        <w:rPr>
          <w:rFonts w:ascii="Arial" w:hAnsi="Arial" w:cs="Arial"/>
          <w:b/>
        </w:rPr>
      </w:pPr>
      <w:r w:rsidRPr="003761EB">
        <w:rPr>
          <w:rFonts w:ascii="Arial" w:hAnsi="Arial" w:cs="Arial"/>
          <w:b/>
        </w:rPr>
        <w:t>NIÑO, NIÑA O ADOLESCENTE: _______________________________</w:t>
      </w:r>
    </w:p>
    <w:p w14:paraId="3BDFF70B" w14:textId="77777777" w:rsidR="00B3233E" w:rsidRPr="003761EB" w:rsidRDefault="00B3233E" w:rsidP="00B3233E">
      <w:pPr>
        <w:widowControl w:val="0"/>
        <w:autoSpaceDE w:val="0"/>
        <w:autoSpaceDN w:val="0"/>
        <w:adjustRightInd w:val="0"/>
        <w:contextualSpacing/>
        <w:rPr>
          <w:rFonts w:ascii="Arial" w:hAnsi="Arial" w:cs="Arial"/>
          <w:b/>
        </w:rPr>
      </w:pPr>
      <w:r w:rsidRPr="003761EB">
        <w:rPr>
          <w:rFonts w:ascii="Arial" w:hAnsi="Arial" w:cs="Arial"/>
          <w:b/>
        </w:rPr>
        <w:t>DOCUMENTO DE IDENTIDAD: _____________________________</w:t>
      </w:r>
    </w:p>
    <w:p w14:paraId="1A152DBA" w14:textId="77777777" w:rsidR="00B3233E" w:rsidRPr="003761EB" w:rsidRDefault="00B3233E" w:rsidP="00B3233E">
      <w:pPr>
        <w:autoSpaceDE w:val="0"/>
        <w:autoSpaceDN w:val="0"/>
        <w:jc w:val="both"/>
        <w:rPr>
          <w:rFonts w:ascii="Arial" w:hAnsi="Arial" w:cs="Arial"/>
          <w:b/>
          <w:bCs/>
        </w:rPr>
      </w:pPr>
      <w:r w:rsidRPr="003761EB">
        <w:rPr>
          <w:rFonts w:ascii="Arial" w:hAnsi="Arial" w:cs="Arial"/>
          <w:b/>
          <w:bCs/>
        </w:rPr>
        <w:t>HISTORIA DE ATENCION No. _____</w:t>
      </w:r>
    </w:p>
    <w:p w14:paraId="3987EC0C" w14:textId="77777777" w:rsidR="00B3233E" w:rsidRPr="003761EB" w:rsidRDefault="00B3233E" w:rsidP="00B3233E">
      <w:pPr>
        <w:autoSpaceDE w:val="0"/>
        <w:autoSpaceDN w:val="0"/>
        <w:jc w:val="both"/>
        <w:rPr>
          <w:rFonts w:ascii="Arial" w:hAnsi="Arial" w:cs="Arial"/>
          <w:b/>
          <w:bCs/>
        </w:rPr>
      </w:pPr>
    </w:p>
    <w:p w14:paraId="2E775A08" w14:textId="77777777" w:rsidR="00B3233E" w:rsidRPr="003761EB" w:rsidRDefault="00B3233E" w:rsidP="00B3233E">
      <w:pPr>
        <w:autoSpaceDE w:val="0"/>
        <w:autoSpaceDN w:val="0"/>
        <w:jc w:val="both"/>
        <w:rPr>
          <w:rFonts w:ascii="Arial" w:hAnsi="Arial" w:cs="Arial"/>
          <w:b/>
          <w:bCs/>
        </w:rPr>
      </w:pPr>
      <w:r>
        <w:rPr>
          <w:rFonts w:ascii="Arial" w:hAnsi="Arial" w:cs="Arial"/>
          <w:b/>
          <w:bCs/>
        </w:rPr>
        <w:t xml:space="preserve"> </w:t>
      </w:r>
    </w:p>
    <w:p w14:paraId="33C5BE4C" w14:textId="77777777" w:rsidR="00B3233E" w:rsidRPr="003761EB" w:rsidRDefault="00B3233E" w:rsidP="00B3233E">
      <w:pPr>
        <w:autoSpaceDE w:val="0"/>
        <w:autoSpaceDN w:val="0"/>
        <w:jc w:val="both"/>
        <w:rPr>
          <w:rFonts w:ascii="Arial" w:hAnsi="Arial" w:cs="Arial"/>
        </w:rPr>
      </w:pPr>
      <w:r w:rsidRPr="003761EB">
        <w:rPr>
          <w:rFonts w:ascii="Arial" w:hAnsi="Arial" w:cs="Arial"/>
        </w:rPr>
        <w:t>Ciudad_____ Día____ Mes_______ Año_____</w:t>
      </w:r>
    </w:p>
    <w:p w14:paraId="442237D6" w14:textId="77777777" w:rsidR="00B3233E" w:rsidRPr="00ED59A8" w:rsidRDefault="00B3233E" w:rsidP="00B3233E">
      <w:pPr>
        <w:widowControl w:val="0"/>
        <w:tabs>
          <w:tab w:val="center" w:pos="4702"/>
        </w:tabs>
        <w:autoSpaceDE w:val="0"/>
        <w:autoSpaceDN w:val="0"/>
        <w:jc w:val="both"/>
        <w:rPr>
          <w:rFonts w:ascii="Arial" w:hAnsi="Arial" w:cs="Arial"/>
        </w:rPr>
      </w:pPr>
    </w:p>
    <w:p w14:paraId="6FC4D87E" w14:textId="77777777" w:rsidR="00B3233E" w:rsidRPr="00ED59A8" w:rsidRDefault="00B3233E" w:rsidP="00B3233E">
      <w:pPr>
        <w:widowControl w:val="0"/>
        <w:autoSpaceDE w:val="0"/>
        <w:autoSpaceDN w:val="0"/>
        <w:snapToGrid w:val="0"/>
        <w:spacing w:line="240" w:lineRule="atLeast"/>
        <w:jc w:val="both"/>
        <w:rPr>
          <w:rFonts w:ascii="Arial" w:hAnsi="Arial" w:cs="Arial"/>
        </w:rPr>
      </w:pPr>
    </w:p>
    <w:p w14:paraId="3674D4BA" w14:textId="71851A26" w:rsidR="00B3233E" w:rsidRDefault="00B3233E" w:rsidP="00B3233E">
      <w:pPr>
        <w:widowControl w:val="0"/>
        <w:autoSpaceDE w:val="0"/>
        <w:autoSpaceDN w:val="0"/>
        <w:adjustRightInd w:val="0"/>
        <w:contextualSpacing/>
        <w:jc w:val="both"/>
        <w:rPr>
          <w:rFonts w:ascii="Arial" w:hAnsi="Arial" w:cs="Arial"/>
        </w:rPr>
      </w:pPr>
      <w:r>
        <w:rPr>
          <w:rFonts w:ascii="Arial" w:hAnsi="Arial" w:cs="Arial"/>
        </w:rPr>
        <w:t>La</w:t>
      </w:r>
      <w:r w:rsidRPr="00ED59A8">
        <w:rPr>
          <w:rFonts w:ascii="Arial" w:hAnsi="Arial" w:cs="Arial"/>
        </w:rPr>
        <w:t xml:space="preserve"> suscrita </w:t>
      </w:r>
      <w:r>
        <w:rPr>
          <w:rFonts w:ascii="Arial" w:hAnsi="Arial" w:cs="Arial"/>
        </w:rPr>
        <w:t>Comisaria</w:t>
      </w:r>
      <w:r w:rsidRPr="00ED59A8">
        <w:rPr>
          <w:rFonts w:ascii="Arial" w:hAnsi="Arial" w:cs="Arial"/>
        </w:rPr>
        <w:t xml:space="preserve"> de Familia</w:t>
      </w:r>
      <w:r>
        <w:rPr>
          <w:rFonts w:ascii="Arial" w:hAnsi="Arial" w:cs="Arial"/>
        </w:rPr>
        <w:t xml:space="preserve"> de Fusagasugá, e</w:t>
      </w:r>
      <w:r w:rsidRPr="00F9185B">
        <w:rPr>
          <w:rFonts w:ascii="Arial" w:hAnsi="Arial" w:cs="Arial"/>
        </w:rPr>
        <w:t>n cumplimiento de lo dispuesto en el auto de fijación de fecha y hora para celebrar audiencia de práctica de pruebas y fallo, del (colocar fecha de auto</w:t>
      </w:r>
      <w:proofErr w:type="gramStart"/>
      <w:r w:rsidRPr="00F9185B">
        <w:rPr>
          <w:rFonts w:ascii="Arial" w:hAnsi="Arial" w:cs="Arial"/>
        </w:rPr>
        <w:t>)_</w:t>
      </w:r>
      <w:proofErr w:type="gramEnd"/>
      <w:r w:rsidRPr="00F9185B">
        <w:rPr>
          <w:rFonts w:ascii="Arial" w:hAnsi="Arial" w:cs="Arial"/>
        </w:rPr>
        <w:t xml:space="preserve">_______________, </w:t>
      </w:r>
      <w:r>
        <w:rPr>
          <w:rFonts w:ascii="Arial" w:hAnsi="Arial" w:cs="Arial"/>
        </w:rPr>
        <w:t>l</w:t>
      </w:r>
      <w:r w:rsidRPr="00F9185B">
        <w:rPr>
          <w:rFonts w:ascii="Arial" w:hAnsi="Arial" w:cs="Arial"/>
        </w:rPr>
        <w:t xml:space="preserve">a </w:t>
      </w:r>
      <w:r>
        <w:rPr>
          <w:rFonts w:ascii="Arial" w:hAnsi="Arial" w:cs="Arial"/>
        </w:rPr>
        <w:t xml:space="preserve">Comisaria </w:t>
      </w:r>
      <w:r w:rsidRPr="00F9185B">
        <w:rPr>
          <w:rFonts w:ascii="Arial" w:hAnsi="Arial" w:cs="Arial"/>
        </w:rPr>
        <w:t xml:space="preserve">de Familia se constituye en AUDIENCIA con el fin de definir la situación jurídica del (niño, niña, o adolescente) _____________________________.  Al acto se hacen presentes: El progenitor, señor </w:t>
      </w:r>
      <w:r>
        <w:rPr>
          <w:rFonts w:ascii="Arial" w:hAnsi="Arial" w:cs="Arial"/>
        </w:rPr>
        <w:t>_________</w:t>
      </w:r>
      <w:r w:rsidRPr="00F9185B">
        <w:rPr>
          <w:rFonts w:ascii="Arial" w:hAnsi="Arial" w:cs="Arial"/>
        </w:rPr>
        <w:t>_________________________, la progenitora, señora_____________________</w:t>
      </w:r>
      <w:r>
        <w:rPr>
          <w:rFonts w:ascii="Arial" w:hAnsi="Arial" w:cs="Arial"/>
        </w:rPr>
        <w:t>_____</w:t>
      </w:r>
      <w:r w:rsidRPr="00F9185B">
        <w:rPr>
          <w:rFonts w:ascii="Arial" w:hAnsi="Arial" w:cs="Arial"/>
        </w:rPr>
        <w:t xml:space="preserve">____, (tío, abuelos) acompañados con los señores: ___________________________________________________ quienes obran como testigos (determinarlos con sus respectivos generales de ley).    </w:t>
      </w:r>
    </w:p>
    <w:p w14:paraId="3B11A608" w14:textId="77777777" w:rsidR="00B3233E" w:rsidRPr="00F9185B" w:rsidRDefault="00B3233E" w:rsidP="00B3233E">
      <w:pPr>
        <w:widowControl w:val="0"/>
        <w:autoSpaceDE w:val="0"/>
        <w:autoSpaceDN w:val="0"/>
        <w:adjustRightInd w:val="0"/>
        <w:contextualSpacing/>
        <w:jc w:val="both"/>
        <w:rPr>
          <w:rFonts w:ascii="Arial" w:hAnsi="Arial" w:cs="Arial"/>
        </w:rPr>
      </w:pPr>
    </w:p>
    <w:p w14:paraId="2F1B5F2B"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481EBB6E" w14:textId="77777777" w:rsidR="00B3233E" w:rsidRPr="00F9185B" w:rsidRDefault="00B3233E" w:rsidP="00B3233E">
      <w:pPr>
        <w:widowControl w:val="0"/>
        <w:autoSpaceDE w:val="0"/>
        <w:autoSpaceDN w:val="0"/>
        <w:adjustRightInd w:val="0"/>
        <w:contextualSpacing/>
        <w:jc w:val="center"/>
        <w:rPr>
          <w:rFonts w:ascii="Arial" w:hAnsi="Arial" w:cs="Arial"/>
          <w:b/>
        </w:rPr>
      </w:pPr>
      <w:r w:rsidRPr="00F9185B">
        <w:rPr>
          <w:rFonts w:ascii="Arial" w:hAnsi="Arial" w:cs="Arial"/>
          <w:b/>
        </w:rPr>
        <w:t>I. MEDIDAS DE SANEAMIENTO</w:t>
      </w:r>
    </w:p>
    <w:p w14:paraId="5E093763"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229EB54C"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No se advierte que existan causales que más adelante puedan invalidar lo actuado y que amerite por ahora, tomar medidas de saneamiento. </w:t>
      </w:r>
    </w:p>
    <w:p w14:paraId="3D9DE067" w14:textId="77777777" w:rsidR="00B3233E" w:rsidRDefault="00B3233E" w:rsidP="00B3233E">
      <w:pPr>
        <w:widowControl w:val="0"/>
        <w:autoSpaceDE w:val="0"/>
        <w:autoSpaceDN w:val="0"/>
        <w:adjustRightInd w:val="0"/>
        <w:contextualSpacing/>
        <w:jc w:val="both"/>
        <w:rPr>
          <w:rFonts w:ascii="Arial" w:hAnsi="Arial" w:cs="Arial"/>
        </w:rPr>
      </w:pPr>
    </w:p>
    <w:p w14:paraId="6CB6A74E"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363D5E03" w14:textId="77777777" w:rsidR="00B3233E" w:rsidRPr="00F9185B" w:rsidRDefault="00B3233E" w:rsidP="00B3233E">
      <w:pPr>
        <w:widowControl w:val="0"/>
        <w:autoSpaceDE w:val="0"/>
        <w:autoSpaceDN w:val="0"/>
        <w:adjustRightInd w:val="0"/>
        <w:contextualSpacing/>
        <w:jc w:val="center"/>
        <w:rPr>
          <w:rFonts w:ascii="Arial" w:hAnsi="Arial" w:cs="Arial"/>
          <w:b/>
        </w:rPr>
      </w:pPr>
      <w:r w:rsidRPr="00F9185B">
        <w:rPr>
          <w:rFonts w:ascii="Arial" w:hAnsi="Arial" w:cs="Arial"/>
          <w:b/>
        </w:rPr>
        <w:t>II. SOLICITUD DE RESTABLECIMIENTO DE DERECHOS</w:t>
      </w:r>
    </w:p>
    <w:p w14:paraId="6B4C6A89"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6D9FF49D" w14:textId="28B945AF"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Con base en la denuncia (solicitud, etc.) formulada por________________________________ el día </w:t>
      </w:r>
      <w:r w:rsidRPr="00F9185B">
        <w:rPr>
          <w:rFonts w:ascii="Arial" w:hAnsi="Arial" w:cs="Arial"/>
        </w:rPr>
        <w:softHyphen/>
      </w:r>
      <w:r w:rsidRPr="00F9185B">
        <w:rPr>
          <w:rFonts w:ascii="Arial" w:hAnsi="Arial" w:cs="Arial"/>
        </w:rPr>
        <w:softHyphen/>
      </w:r>
      <w:r w:rsidRPr="00F9185B">
        <w:rPr>
          <w:rFonts w:ascii="Arial" w:hAnsi="Arial" w:cs="Arial"/>
        </w:rPr>
        <w:softHyphen/>
        <w:t xml:space="preserve">____ del mes de _____ del año____, esta </w:t>
      </w:r>
      <w:r>
        <w:rPr>
          <w:rFonts w:ascii="Arial" w:hAnsi="Arial" w:cs="Arial"/>
        </w:rPr>
        <w:t>Comisaria</w:t>
      </w:r>
      <w:r w:rsidRPr="00F9185B">
        <w:rPr>
          <w:rFonts w:ascii="Arial" w:hAnsi="Arial" w:cs="Arial"/>
        </w:rPr>
        <w:t xml:space="preserve"> de Familia le corresponde la función de restablecer los derechos del (niño, niña o adolescente) _________________________________. </w:t>
      </w:r>
    </w:p>
    <w:p w14:paraId="2C782C23" w14:textId="77777777" w:rsidR="00B3233E" w:rsidRPr="00F9185B" w:rsidRDefault="00B3233E" w:rsidP="00B3233E">
      <w:pPr>
        <w:widowControl w:val="0"/>
        <w:autoSpaceDE w:val="0"/>
        <w:autoSpaceDN w:val="0"/>
        <w:adjustRightInd w:val="0"/>
        <w:contextualSpacing/>
        <w:jc w:val="both"/>
        <w:rPr>
          <w:rFonts w:ascii="Arial" w:hAnsi="Arial" w:cs="Arial"/>
        </w:rPr>
      </w:pPr>
    </w:p>
    <w:p w14:paraId="1942135C"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16ED5F54" w14:textId="77777777" w:rsidR="00B3233E" w:rsidRPr="00F9185B" w:rsidRDefault="00B3233E" w:rsidP="00B3233E">
      <w:pPr>
        <w:widowControl w:val="0"/>
        <w:autoSpaceDE w:val="0"/>
        <w:autoSpaceDN w:val="0"/>
        <w:adjustRightInd w:val="0"/>
        <w:contextualSpacing/>
        <w:jc w:val="center"/>
        <w:rPr>
          <w:rFonts w:ascii="Arial" w:hAnsi="Arial" w:cs="Arial"/>
          <w:b/>
        </w:rPr>
      </w:pPr>
      <w:r w:rsidRPr="00F9185B">
        <w:rPr>
          <w:rFonts w:ascii="Arial" w:hAnsi="Arial" w:cs="Arial"/>
          <w:b/>
        </w:rPr>
        <w:t xml:space="preserve">III. PRUEBAS DECRETADAS </w:t>
      </w:r>
    </w:p>
    <w:p w14:paraId="2B6EE81E" w14:textId="77777777" w:rsidR="00B3233E" w:rsidRPr="00F9185B" w:rsidRDefault="00B3233E" w:rsidP="00B3233E">
      <w:pPr>
        <w:widowControl w:val="0"/>
        <w:autoSpaceDE w:val="0"/>
        <w:autoSpaceDN w:val="0"/>
        <w:adjustRightInd w:val="0"/>
        <w:contextualSpacing/>
        <w:rPr>
          <w:rFonts w:ascii="Arial" w:hAnsi="Arial" w:cs="Arial"/>
          <w:b/>
        </w:rPr>
      </w:pPr>
    </w:p>
    <w:p w14:paraId="58CB8F21"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POR LA DEFENSORIA DE FAMILIA.</w:t>
      </w:r>
    </w:p>
    <w:p w14:paraId="143EC2BA" w14:textId="77777777" w:rsidR="00B3233E" w:rsidRPr="00F9185B" w:rsidRDefault="00B3233E" w:rsidP="00B3233E">
      <w:pPr>
        <w:widowControl w:val="0"/>
        <w:autoSpaceDE w:val="0"/>
        <w:autoSpaceDN w:val="0"/>
        <w:adjustRightInd w:val="0"/>
        <w:contextualSpacing/>
        <w:jc w:val="both"/>
        <w:rPr>
          <w:rFonts w:ascii="Arial" w:hAnsi="Arial" w:cs="Arial"/>
          <w:b/>
        </w:rPr>
      </w:pPr>
    </w:p>
    <w:p w14:paraId="46C115F6" w14:textId="77777777" w:rsidR="00B3233E" w:rsidRPr="00F9185B" w:rsidRDefault="00B3233E" w:rsidP="00B3233E">
      <w:pPr>
        <w:widowControl w:val="0"/>
        <w:numPr>
          <w:ilvl w:val="0"/>
          <w:numId w:val="1"/>
        </w:numPr>
        <w:autoSpaceDE w:val="0"/>
        <w:autoSpaceDN w:val="0"/>
        <w:adjustRightInd w:val="0"/>
        <w:spacing w:after="200"/>
        <w:contextualSpacing/>
        <w:jc w:val="both"/>
        <w:rPr>
          <w:rFonts w:ascii="Arial" w:hAnsi="Arial" w:cs="Arial"/>
          <w:b/>
        </w:rPr>
      </w:pPr>
      <w:r w:rsidRPr="00F9185B">
        <w:rPr>
          <w:rFonts w:ascii="Arial" w:hAnsi="Arial" w:cs="Arial"/>
        </w:rPr>
        <w:t>Documentales: Téngase como pruebas las aportadas, incorporadas o las recaudas con base en el decreto del auto de apertura de investigación por los integrantes de esta Defensoría de Familia,</w:t>
      </w:r>
      <w:r w:rsidRPr="00F9185B">
        <w:rPr>
          <w:rFonts w:ascii="Arial" w:hAnsi="Arial" w:cs="Arial"/>
          <w:b/>
        </w:rPr>
        <w:t xml:space="preserve"> así:</w:t>
      </w:r>
    </w:p>
    <w:p w14:paraId="787467A3" w14:textId="77777777" w:rsidR="00B3233E" w:rsidRPr="00F9185B" w:rsidRDefault="00B3233E" w:rsidP="00B3233E">
      <w:pPr>
        <w:widowControl w:val="0"/>
        <w:autoSpaceDE w:val="0"/>
        <w:autoSpaceDN w:val="0"/>
        <w:adjustRightInd w:val="0"/>
        <w:ind w:left="720"/>
        <w:contextualSpacing/>
        <w:jc w:val="both"/>
        <w:rPr>
          <w:rFonts w:ascii="Arial" w:hAnsi="Arial" w:cs="Arial"/>
          <w:b/>
        </w:rPr>
      </w:pPr>
    </w:p>
    <w:p w14:paraId="24B8E049"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 xml:space="preserve">1.1. </w:t>
      </w:r>
      <w:r w:rsidRPr="00F9185B">
        <w:rPr>
          <w:rFonts w:ascii="Arial" w:hAnsi="Arial" w:cs="Arial"/>
        </w:rPr>
        <w:t>El Registro Civil de Nacimiento de ____________</w:t>
      </w:r>
    </w:p>
    <w:p w14:paraId="638124F6"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1.2.</w:t>
      </w:r>
      <w:r w:rsidRPr="00F9185B">
        <w:rPr>
          <w:rFonts w:ascii="Arial" w:hAnsi="Arial" w:cs="Arial"/>
        </w:rPr>
        <w:t xml:space="preserve"> Certificación de estudio</w:t>
      </w:r>
    </w:p>
    <w:p w14:paraId="6C73E667"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1.3.</w:t>
      </w:r>
      <w:r w:rsidRPr="00F9185B">
        <w:rPr>
          <w:rFonts w:ascii="Arial" w:hAnsi="Arial" w:cs="Arial"/>
        </w:rPr>
        <w:t xml:space="preserve"> Certificación de salud y seguridad social</w:t>
      </w:r>
    </w:p>
    <w:p w14:paraId="355AF2FB"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1.4.</w:t>
      </w:r>
      <w:r w:rsidRPr="00F9185B">
        <w:rPr>
          <w:rFonts w:ascii="Arial" w:hAnsi="Arial" w:cs="Arial"/>
        </w:rPr>
        <w:t xml:space="preserve"> Valoración Medicina Legal.</w:t>
      </w:r>
    </w:p>
    <w:p w14:paraId="7D2860DF"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1.5.</w:t>
      </w:r>
      <w:r w:rsidRPr="00F9185B">
        <w:rPr>
          <w:rFonts w:ascii="Arial" w:hAnsi="Arial" w:cs="Arial"/>
        </w:rPr>
        <w:t xml:space="preserve"> Historia Clínica.</w:t>
      </w:r>
    </w:p>
    <w:p w14:paraId="1119351D" w14:textId="77777777" w:rsidR="00B3233E" w:rsidRPr="00F9185B" w:rsidRDefault="00B3233E" w:rsidP="00B3233E">
      <w:pPr>
        <w:widowControl w:val="0"/>
        <w:autoSpaceDE w:val="0"/>
        <w:autoSpaceDN w:val="0"/>
        <w:adjustRightInd w:val="0"/>
        <w:ind w:left="720"/>
        <w:contextualSpacing/>
        <w:jc w:val="both"/>
        <w:rPr>
          <w:rFonts w:ascii="Arial" w:hAnsi="Arial" w:cs="Arial"/>
        </w:rPr>
      </w:pPr>
      <w:r w:rsidRPr="00F9185B">
        <w:rPr>
          <w:rFonts w:ascii="Arial" w:hAnsi="Arial" w:cs="Arial"/>
          <w:b/>
        </w:rPr>
        <w:t>1.6.</w:t>
      </w:r>
      <w:r w:rsidRPr="00F9185B">
        <w:rPr>
          <w:rFonts w:ascii="Arial" w:hAnsi="Arial" w:cs="Arial"/>
        </w:rPr>
        <w:t xml:space="preserve"> Informe de valoración emitido por el equipo técnico interdisciplinario.</w:t>
      </w:r>
    </w:p>
    <w:p w14:paraId="0F1754CF"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sidDel="001039FE">
        <w:rPr>
          <w:rFonts w:ascii="Arial" w:hAnsi="Arial" w:cs="Arial"/>
        </w:rPr>
        <w:t xml:space="preserve"> </w:t>
      </w:r>
    </w:p>
    <w:p w14:paraId="0D1D3051" w14:textId="77777777" w:rsidR="00B3233E" w:rsidRPr="00F9185B" w:rsidRDefault="00B3233E" w:rsidP="00B3233E">
      <w:pPr>
        <w:widowControl w:val="0"/>
        <w:numPr>
          <w:ilvl w:val="0"/>
          <w:numId w:val="1"/>
        </w:numPr>
        <w:autoSpaceDE w:val="0"/>
        <w:autoSpaceDN w:val="0"/>
        <w:adjustRightInd w:val="0"/>
        <w:spacing w:after="200"/>
        <w:contextualSpacing/>
        <w:jc w:val="both"/>
        <w:rPr>
          <w:rFonts w:ascii="Arial" w:hAnsi="Arial" w:cs="Arial"/>
        </w:rPr>
      </w:pPr>
      <w:r w:rsidRPr="00F9185B">
        <w:rPr>
          <w:rFonts w:ascii="Arial" w:hAnsi="Arial" w:cs="Arial"/>
        </w:rPr>
        <w:t xml:space="preserve">Interrogatorio de parte. </w:t>
      </w:r>
    </w:p>
    <w:p w14:paraId="33D33FDC" w14:textId="77777777" w:rsidR="00B3233E" w:rsidRPr="00F9185B" w:rsidRDefault="00B3233E" w:rsidP="00B3233E">
      <w:pPr>
        <w:widowControl w:val="0"/>
        <w:numPr>
          <w:ilvl w:val="0"/>
          <w:numId w:val="1"/>
        </w:numPr>
        <w:autoSpaceDE w:val="0"/>
        <w:autoSpaceDN w:val="0"/>
        <w:adjustRightInd w:val="0"/>
        <w:spacing w:after="200"/>
        <w:contextualSpacing/>
        <w:jc w:val="both"/>
        <w:rPr>
          <w:rFonts w:ascii="Arial" w:hAnsi="Arial" w:cs="Arial"/>
        </w:rPr>
      </w:pPr>
      <w:r w:rsidRPr="00F9185B">
        <w:rPr>
          <w:rFonts w:ascii="Arial" w:hAnsi="Arial" w:cs="Arial"/>
        </w:rPr>
        <w:t>Testimonios</w:t>
      </w:r>
    </w:p>
    <w:p w14:paraId="4A45A9BF" w14:textId="77777777" w:rsidR="00B3233E" w:rsidRPr="00F9185B" w:rsidRDefault="00B3233E" w:rsidP="00B3233E">
      <w:pPr>
        <w:widowControl w:val="0"/>
        <w:numPr>
          <w:ilvl w:val="0"/>
          <w:numId w:val="1"/>
        </w:numPr>
        <w:autoSpaceDE w:val="0"/>
        <w:autoSpaceDN w:val="0"/>
        <w:adjustRightInd w:val="0"/>
        <w:spacing w:after="200"/>
        <w:contextualSpacing/>
        <w:jc w:val="both"/>
        <w:rPr>
          <w:rFonts w:ascii="Arial" w:hAnsi="Arial" w:cs="Arial"/>
        </w:rPr>
      </w:pPr>
      <w:r w:rsidRPr="00F9185B">
        <w:rPr>
          <w:rFonts w:ascii="Arial" w:hAnsi="Arial" w:cs="Arial"/>
        </w:rPr>
        <w:t>Dictamen pericial</w:t>
      </w:r>
    </w:p>
    <w:p w14:paraId="6D8DE185" w14:textId="77777777" w:rsidR="00B3233E" w:rsidRPr="00F9185B" w:rsidRDefault="00B3233E" w:rsidP="00B3233E">
      <w:pPr>
        <w:widowControl w:val="0"/>
        <w:autoSpaceDE w:val="0"/>
        <w:autoSpaceDN w:val="0"/>
        <w:adjustRightInd w:val="0"/>
        <w:contextualSpacing/>
        <w:jc w:val="both"/>
        <w:rPr>
          <w:rFonts w:ascii="Arial" w:hAnsi="Arial" w:cs="Arial"/>
        </w:rPr>
      </w:pPr>
    </w:p>
    <w:p w14:paraId="7711A30C"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POR LAS PARTES</w:t>
      </w:r>
    </w:p>
    <w:p w14:paraId="7AA90DC0" w14:textId="77777777" w:rsidR="00B3233E" w:rsidRPr="00F9185B" w:rsidRDefault="00B3233E" w:rsidP="00B3233E">
      <w:pPr>
        <w:widowControl w:val="0"/>
        <w:autoSpaceDE w:val="0"/>
        <w:autoSpaceDN w:val="0"/>
        <w:adjustRightInd w:val="0"/>
        <w:contextualSpacing/>
        <w:jc w:val="both"/>
        <w:rPr>
          <w:rFonts w:ascii="Arial" w:hAnsi="Arial" w:cs="Arial"/>
          <w:b/>
        </w:rPr>
      </w:pPr>
    </w:p>
    <w:p w14:paraId="42816B79"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       </w:t>
      </w:r>
      <w:r w:rsidRPr="00F9185B">
        <w:rPr>
          <w:rFonts w:ascii="Arial" w:hAnsi="Arial" w:cs="Arial"/>
          <w:b/>
        </w:rPr>
        <w:t>1.</w:t>
      </w:r>
      <w:r w:rsidRPr="00F9185B">
        <w:rPr>
          <w:rFonts w:ascii="Arial" w:hAnsi="Arial" w:cs="Arial"/>
        </w:rPr>
        <w:t xml:space="preserve"> Documentales</w:t>
      </w:r>
    </w:p>
    <w:p w14:paraId="7A04CA02"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       </w:t>
      </w:r>
      <w:r w:rsidRPr="00F9185B">
        <w:rPr>
          <w:rFonts w:ascii="Arial" w:hAnsi="Arial" w:cs="Arial"/>
          <w:b/>
        </w:rPr>
        <w:t>2.</w:t>
      </w:r>
      <w:r w:rsidRPr="00F9185B">
        <w:rPr>
          <w:rFonts w:ascii="Arial" w:hAnsi="Arial" w:cs="Arial"/>
        </w:rPr>
        <w:t xml:space="preserve"> Testimoniales</w:t>
      </w:r>
    </w:p>
    <w:p w14:paraId="75C44BAF" w14:textId="77777777" w:rsidR="00B3233E" w:rsidRPr="00F9185B" w:rsidRDefault="00B3233E" w:rsidP="00B3233E">
      <w:pPr>
        <w:widowControl w:val="0"/>
        <w:autoSpaceDE w:val="0"/>
        <w:autoSpaceDN w:val="0"/>
        <w:adjustRightInd w:val="0"/>
        <w:contextualSpacing/>
        <w:jc w:val="center"/>
        <w:rPr>
          <w:rFonts w:ascii="Arial" w:hAnsi="Arial" w:cs="Arial"/>
          <w:b/>
        </w:rPr>
      </w:pPr>
      <w:r w:rsidRPr="00F9185B">
        <w:rPr>
          <w:rFonts w:ascii="Arial" w:hAnsi="Arial" w:cs="Arial"/>
          <w:b/>
        </w:rPr>
        <w:lastRenderedPageBreak/>
        <w:t>IV. PRÁCTICA DE PRUEBAS</w:t>
      </w:r>
    </w:p>
    <w:p w14:paraId="069873E9" w14:textId="77777777" w:rsidR="00B3233E" w:rsidRPr="00F9185B" w:rsidRDefault="00B3233E" w:rsidP="00B3233E">
      <w:pPr>
        <w:widowControl w:val="0"/>
        <w:autoSpaceDE w:val="0"/>
        <w:autoSpaceDN w:val="0"/>
        <w:adjustRightInd w:val="0"/>
        <w:contextualSpacing/>
        <w:jc w:val="both"/>
        <w:rPr>
          <w:rFonts w:ascii="Arial" w:hAnsi="Arial" w:cs="Arial"/>
          <w:b/>
        </w:rPr>
      </w:pPr>
    </w:p>
    <w:p w14:paraId="21A36486" w14:textId="77777777" w:rsidR="00B3233E" w:rsidRPr="00F9185B" w:rsidRDefault="00B3233E" w:rsidP="00B3233E">
      <w:pPr>
        <w:widowControl w:val="0"/>
        <w:autoSpaceDE w:val="0"/>
        <w:autoSpaceDN w:val="0"/>
        <w:adjustRightInd w:val="0"/>
        <w:contextualSpacing/>
        <w:jc w:val="both"/>
        <w:rPr>
          <w:rFonts w:ascii="Arial" w:hAnsi="Arial" w:cs="Arial"/>
        </w:rPr>
      </w:pPr>
    </w:p>
    <w:p w14:paraId="145428F9"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De acuerdo con lo establecido en el artículo 100 de la Ley 1098 de 2006, modificado por el artículo 4 de la Ley 1878 de 2018, en esta audiencia se practican las pruebas previamente decretadas por la Autoridad Administrativa y las solicitadas por las partes que no hayan sido adelantas, enunciando las que van a ser objeto de conocimiento y valoración (documentos, dictámenes periciales, interrogatorios, testimonios, entre otras).</w:t>
      </w:r>
      <w:r w:rsidRPr="00F9185B">
        <w:t xml:space="preserve"> </w:t>
      </w:r>
      <w:r w:rsidRPr="00F9185B">
        <w:rPr>
          <w:i/>
        </w:rPr>
        <w:t>(</w:t>
      </w:r>
      <w:r w:rsidRPr="00F9185B">
        <w:rPr>
          <w:rFonts w:ascii="Arial" w:hAnsi="Arial" w:cs="Arial"/>
          <w:i/>
        </w:rPr>
        <w:t xml:space="preserve">En caso de que se hayan decretado pruebas y no se hayan practicado en esta audiencia, la Autoridad Administrativa deberá revocar su decreto mediante auto motivado). </w:t>
      </w:r>
    </w:p>
    <w:p w14:paraId="7BB48616" w14:textId="77777777" w:rsidR="00B3233E" w:rsidRPr="00F9185B" w:rsidRDefault="00B3233E" w:rsidP="00B3233E">
      <w:pPr>
        <w:widowControl w:val="0"/>
        <w:autoSpaceDE w:val="0"/>
        <w:autoSpaceDN w:val="0"/>
        <w:adjustRightInd w:val="0"/>
        <w:contextualSpacing/>
        <w:jc w:val="both"/>
        <w:rPr>
          <w:rFonts w:ascii="Arial" w:hAnsi="Arial" w:cs="Arial"/>
        </w:rPr>
      </w:pPr>
    </w:p>
    <w:p w14:paraId="5788EB95" w14:textId="77777777" w:rsidR="00B3233E" w:rsidRPr="00F9185B" w:rsidRDefault="00B3233E" w:rsidP="00B3233E">
      <w:pPr>
        <w:widowControl w:val="0"/>
        <w:autoSpaceDE w:val="0"/>
        <w:autoSpaceDN w:val="0"/>
        <w:adjustRightInd w:val="0"/>
        <w:contextualSpacing/>
        <w:jc w:val="both"/>
        <w:rPr>
          <w:rFonts w:ascii="Arial" w:hAnsi="Arial" w:cs="Arial"/>
          <w:i/>
        </w:rPr>
      </w:pPr>
      <w:r w:rsidRPr="00F9185B">
        <w:rPr>
          <w:rFonts w:ascii="Arial" w:hAnsi="Arial" w:cs="Arial"/>
        </w:rPr>
        <w:t xml:space="preserve">A continuación se procede a tomar el juramento de rigor a los declarantes, con las advertencias del artículo 95 de la Constitución Política Nacional numeral 7 deber de </w:t>
      </w:r>
      <w:r w:rsidRPr="00F9185B">
        <w:rPr>
          <w:rFonts w:ascii="Arial" w:hAnsi="Arial" w:cs="Arial"/>
          <w:color w:val="000000"/>
        </w:rPr>
        <w:t>colaborar para el buen funcionamiento de la administración de la justicia</w:t>
      </w:r>
      <w:r w:rsidRPr="00F9185B">
        <w:rPr>
          <w:rFonts w:ascii="Arial" w:hAnsi="Arial" w:cs="Arial"/>
        </w:rPr>
        <w:t xml:space="preserve"> y el artículo 442 del Código Penal:</w:t>
      </w:r>
      <w:r w:rsidRPr="00F9185B">
        <w:rPr>
          <w:rFonts w:ascii="Arial" w:hAnsi="Arial" w:cs="Arial"/>
          <w:b/>
        </w:rPr>
        <w:t xml:space="preserve"> </w:t>
      </w:r>
      <w:r w:rsidRPr="00F9185B">
        <w:rPr>
          <w:rFonts w:ascii="Arial" w:hAnsi="Arial" w:cs="Arial"/>
        </w:rPr>
        <w:t>Falso testimonio</w:t>
      </w:r>
      <w:r w:rsidRPr="00F9185B">
        <w:rPr>
          <w:rFonts w:ascii="Arial" w:hAnsi="Arial" w:cs="Arial"/>
          <w:b/>
        </w:rPr>
        <w:t xml:space="preserve">. </w:t>
      </w:r>
      <w:r w:rsidRPr="00F9185B">
        <w:rPr>
          <w:rFonts w:ascii="Arial" w:hAnsi="Arial" w:cs="Arial"/>
          <w:i/>
        </w:rPr>
        <w:t>“El que en actuación judicial o administrativa, bajo la gravedad del juramento ante autoridad competente, falte a la verdad o la calle total o parcialmente, incurrirá en prisión de seis (6) a doce (12) años”.</w:t>
      </w:r>
      <w:r w:rsidRPr="00F9185B">
        <w:rPr>
          <w:rFonts w:ascii="Arial" w:hAnsi="Arial" w:cs="Arial"/>
          <w:b/>
        </w:rPr>
        <w:t xml:space="preserve"> </w:t>
      </w:r>
    </w:p>
    <w:p w14:paraId="3AC29B0E" w14:textId="77777777" w:rsidR="00B3233E" w:rsidRPr="00F9185B" w:rsidRDefault="00B3233E" w:rsidP="00B3233E">
      <w:pPr>
        <w:widowControl w:val="0"/>
        <w:autoSpaceDE w:val="0"/>
        <w:autoSpaceDN w:val="0"/>
        <w:adjustRightInd w:val="0"/>
        <w:contextualSpacing/>
        <w:jc w:val="both"/>
        <w:rPr>
          <w:rFonts w:ascii="Arial" w:hAnsi="Arial" w:cs="Arial"/>
          <w:i/>
        </w:rPr>
      </w:pPr>
    </w:p>
    <w:p w14:paraId="56C33F74" w14:textId="77777777" w:rsidR="00B3233E" w:rsidRPr="00F9185B" w:rsidRDefault="00B3233E" w:rsidP="00B3233E">
      <w:pPr>
        <w:widowControl w:val="0"/>
        <w:autoSpaceDE w:val="0"/>
        <w:autoSpaceDN w:val="0"/>
        <w:adjustRightInd w:val="0"/>
        <w:contextualSpacing/>
        <w:jc w:val="both"/>
        <w:rPr>
          <w:rFonts w:ascii="Arial" w:hAnsi="Arial" w:cs="Arial"/>
          <w:b/>
          <w:i/>
        </w:rPr>
      </w:pPr>
      <w:r w:rsidRPr="00F9185B">
        <w:rPr>
          <w:rFonts w:ascii="Arial" w:hAnsi="Arial" w:cs="Arial"/>
          <w:i/>
        </w:rPr>
        <w:t>(Tanto en el interrogatorio de parte como para los testigos se deben plasmar los generales de Ley: Identificación: nombres y apellidos, Cédula de Ciudadanía, natural de; edad; estado civil, ocupación, grado de instrucción, dirección de residencia, dirección de trabajo y teléfono).</w:t>
      </w:r>
      <w:r w:rsidRPr="00F9185B">
        <w:rPr>
          <w:rFonts w:ascii="Arial" w:hAnsi="Arial" w:cs="Arial"/>
          <w:b/>
          <w:i/>
        </w:rPr>
        <w:t xml:space="preserve">  </w:t>
      </w:r>
    </w:p>
    <w:p w14:paraId="1B66170A" w14:textId="77777777" w:rsidR="00B3233E" w:rsidRPr="00F9185B" w:rsidRDefault="00B3233E" w:rsidP="00B3233E">
      <w:pPr>
        <w:widowControl w:val="0"/>
        <w:autoSpaceDE w:val="0"/>
        <w:autoSpaceDN w:val="0"/>
        <w:adjustRightInd w:val="0"/>
        <w:contextualSpacing/>
        <w:rPr>
          <w:rFonts w:ascii="Arial" w:hAnsi="Arial" w:cs="Arial"/>
          <w:b/>
        </w:rPr>
      </w:pPr>
    </w:p>
    <w:p w14:paraId="368EA291"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 xml:space="preserve">INTERROGATORIO DE PARTE. </w:t>
      </w:r>
      <w:r w:rsidRPr="00F9185B">
        <w:rPr>
          <w:rFonts w:ascii="Arial" w:hAnsi="Arial" w:cs="Arial"/>
        </w:rPr>
        <w:t>(A los representantes legales o responsables del niño, niña o adolescente)</w:t>
      </w:r>
      <w:r w:rsidRPr="00F9185B">
        <w:rPr>
          <w:rFonts w:ascii="Arial" w:hAnsi="Arial" w:cs="Arial"/>
          <w:b/>
        </w:rPr>
        <w:t>.</w:t>
      </w:r>
    </w:p>
    <w:p w14:paraId="18FF568A" w14:textId="77777777" w:rsidR="00B3233E" w:rsidRPr="00F9185B" w:rsidRDefault="00B3233E" w:rsidP="00B3233E">
      <w:pPr>
        <w:widowControl w:val="0"/>
        <w:autoSpaceDE w:val="0"/>
        <w:autoSpaceDN w:val="0"/>
        <w:adjustRightInd w:val="0"/>
        <w:contextualSpacing/>
        <w:rPr>
          <w:rFonts w:ascii="Arial" w:hAnsi="Arial" w:cs="Arial"/>
          <w:b/>
        </w:rPr>
      </w:pPr>
    </w:p>
    <w:p w14:paraId="16A7B903"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RECEPCIÓN DE TESTIMONIOS.</w:t>
      </w:r>
      <w:r w:rsidRPr="00F9185B">
        <w:rPr>
          <w:rFonts w:ascii="Arial" w:hAnsi="Arial" w:cs="Arial"/>
        </w:rPr>
        <w:t xml:space="preserve"> (Se recibirán los testimonios que se decreten por el hecho que se quiere demostrar y firma de los testigos).</w:t>
      </w:r>
    </w:p>
    <w:p w14:paraId="3B716981" w14:textId="77777777" w:rsidR="00B3233E" w:rsidRPr="00F9185B" w:rsidRDefault="00B3233E" w:rsidP="00B3233E">
      <w:pPr>
        <w:widowControl w:val="0"/>
        <w:autoSpaceDE w:val="0"/>
        <w:autoSpaceDN w:val="0"/>
        <w:adjustRightInd w:val="0"/>
        <w:contextualSpacing/>
        <w:jc w:val="both"/>
        <w:rPr>
          <w:rFonts w:ascii="Arial" w:hAnsi="Arial" w:cs="Arial"/>
        </w:rPr>
      </w:pPr>
    </w:p>
    <w:p w14:paraId="08E9434C"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TRASLADOS DE PRUEBAS. (</w:t>
      </w:r>
      <w:r w:rsidRPr="00F9185B">
        <w:rPr>
          <w:rFonts w:ascii="Arial" w:hAnsi="Arial" w:cs="Arial"/>
        </w:rPr>
        <w:t>En la medida en que se presentan las evidencias, dictámenes, debe correrse los respectivos traslados a los implicados, concediéndoles el uso de la palabra para que hagan ejercicio de su derecho de defensa y de contradicción).</w:t>
      </w:r>
    </w:p>
    <w:p w14:paraId="77C76E62" w14:textId="77777777" w:rsidR="00B3233E" w:rsidRPr="00F9185B" w:rsidRDefault="00B3233E" w:rsidP="00B3233E">
      <w:pPr>
        <w:widowControl w:val="0"/>
        <w:autoSpaceDE w:val="0"/>
        <w:autoSpaceDN w:val="0"/>
        <w:adjustRightInd w:val="0"/>
        <w:contextualSpacing/>
        <w:jc w:val="both"/>
        <w:rPr>
          <w:rFonts w:ascii="Arial" w:hAnsi="Arial" w:cs="Arial"/>
        </w:rPr>
      </w:pPr>
    </w:p>
    <w:p w14:paraId="38E29326"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(En la audiencia de práctica de pruebas y fallo, la Autoridad Administrativa dará traslado a las partes de las pruebas. Las partes, podrán solicitar en la misma audiencia aclaración o complemento de los dictámenes periciales, solicitud que se tramitará seguidamente). </w:t>
      </w:r>
    </w:p>
    <w:p w14:paraId="6733E1DC" w14:textId="77777777" w:rsidR="00B3233E" w:rsidRPr="00F9185B" w:rsidRDefault="00B3233E" w:rsidP="00B3233E">
      <w:pPr>
        <w:widowControl w:val="0"/>
        <w:autoSpaceDE w:val="0"/>
        <w:autoSpaceDN w:val="0"/>
        <w:adjustRightInd w:val="0"/>
        <w:contextualSpacing/>
        <w:jc w:val="both"/>
        <w:rPr>
          <w:rFonts w:ascii="Arial" w:hAnsi="Arial" w:cs="Arial"/>
          <w:i/>
        </w:rPr>
      </w:pPr>
    </w:p>
    <w:p w14:paraId="4C6C9295"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 xml:space="preserve">SUSPENSIÓN DE LA AUDIENCIA. </w:t>
      </w:r>
      <w:r w:rsidRPr="00F9185B">
        <w:rPr>
          <w:rFonts w:ascii="Arial" w:hAnsi="Arial" w:cs="Arial"/>
        </w:rPr>
        <w:t>En consideración a___________________________ (justificación), el despacho suspende la audiencia y fija nueva fecha para continuarla el día: ___del mes de____ del año _____a las: ________ (En los casos en que se requiera suspender)</w:t>
      </w:r>
    </w:p>
    <w:p w14:paraId="7C4039EA" w14:textId="77777777" w:rsidR="00B3233E" w:rsidRPr="00F9185B" w:rsidRDefault="00B3233E" w:rsidP="00B3233E">
      <w:pPr>
        <w:widowControl w:val="0"/>
        <w:autoSpaceDE w:val="0"/>
        <w:autoSpaceDN w:val="0"/>
        <w:adjustRightInd w:val="0"/>
        <w:contextualSpacing/>
        <w:jc w:val="both"/>
        <w:rPr>
          <w:rFonts w:ascii="Arial" w:hAnsi="Arial" w:cs="Arial"/>
        </w:rPr>
      </w:pPr>
    </w:p>
    <w:p w14:paraId="46FAB367"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(Una vez practicadas las pruebas decretadas de oficio y las solicitadas por las partes, luego de efectuar el traslado de estas y de cerrada la etapa probatoria, la Autoridad Administrativa, mediante resolución, proferirá el fallo correspondiente). </w:t>
      </w:r>
    </w:p>
    <w:p w14:paraId="1AC157C1" w14:textId="77777777" w:rsidR="00B3233E" w:rsidRPr="00F9185B" w:rsidRDefault="00B3233E" w:rsidP="00B3233E">
      <w:pPr>
        <w:widowControl w:val="0"/>
        <w:autoSpaceDE w:val="0"/>
        <w:autoSpaceDN w:val="0"/>
        <w:adjustRightInd w:val="0"/>
        <w:contextualSpacing/>
        <w:jc w:val="both"/>
        <w:rPr>
          <w:rFonts w:ascii="Arial" w:hAnsi="Arial" w:cs="Arial"/>
        </w:rPr>
      </w:pPr>
    </w:p>
    <w:p w14:paraId="065038B8"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 xml:space="preserve">FIRMA DE LOS ASISTENTES </w:t>
      </w:r>
    </w:p>
    <w:p w14:paraId="4E9CA7C3" w14:textId="77777777" w:rsidR="00B3233E" w:rsidRPr="00F9185B" w:rsidRDefault="00B3233E" w:rsidP="00B3233E">
      <w:pPr>
        <w:widowControl w:val="0"/>
        <w:autoSpaceDE w:val="0"/>
        <w:autoSpaceDN w:val="0"/>
        <w:adjustRightInd w:val="0"/>
        <w:contextualSpacing/>
        <w:jc w:val="both"/>
        <w:rPr>
          <w:rFonts w:ascii="Arial" w:hAnsi="Arial" w:cs="Arial"/>
          <w:b/>
        </w:rPr>
      </w:pPr>
    </w:p>
    <w:p w14:paraId="6ADCB12A"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________________</w:t>
      </w:r>
    </w:p>
    <w:p w14:paraId="2F85837B"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Progenitor</w:t>
      </w:r>
    </w:p>
    <w:p w14:paraId="3011DCD4" w14:textId="77777777" w:rsidR="00B3233E" w:rsidRPr="00F9185B" w:rsidRDefault="00B3233E" w:rsidP="00B3233E">
      <w:pPr>
        <w:widowControl w:val="0"/>
        <w:autoSpaceDE w:val="0"/>
        <w:autoSpaceDN w:val="0"/>
        <w:adjustRightInd w:val="0"/>
        <w:contextualSpacing/>
        <w:jc w:val="both"/>
        <w:rPr>
          <w:rFonts w:ascii="Arial" w:hAnsi="Arial" w:cs="Arial"/>
          <w:b/>
        </w:rPr>
      </w:pPr>
    </w:p>
    <w:p w14:paraId="26F61706" w14:textId="77777777" w:rsidR="00B3233E" w:rsidRPr="00F9185B" w:rsidRDefault="00B3233E" w:rsidP="00B3233E">
      <w:pPr>
        <w:widowControl w:val="0"/>
        <w:autoSpaceDE w:val="0"/>
        <w:autoSpaceDN w:val="0"/>
        <w:adjustRightInd w:val="0"/>
        <w:contextualSpacing/>
        <w:jc w:val="both"/>
        <w:rPr>
          <w:rFonts w:ascii="Arial" w:hAnsi="Arial" w:cs="Arial"/>
          <w:b/>
        </w:rPr>
      </w:pPr>
    </w:p>
    <w:p w14:paraId="49DE01EB"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________________</w:t>
      </w:r>
    </w:p>
    <w:p w14:paraId="64FC6BCF"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Progenitora</w:t>
      </w:r>
    </w:p>
    <w:p w14:paraId="7A2D8C2A" w14:textId="52AF9495"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lastRenderedPageBreak/>
        <w:t>En acto seguido, el (la) suscrito (a)</w:t>
      </w:r>
      <w:r>
        <w:rPr>
          <w:rFonts w:ascii="Arial" w:hAnsi="Arial" w:cs="Arial"/>
        </w:rPr>
        <w:t xml:space="preserve"> Comisario</w:t>
      </w:r>
      <w:r w:rsidRPr="00F9185B">
        <w:rPr>
          <w:rFonts w:ascii="Arial" w:hAnsi="Arial" w:cs="Arial"/>
        </w:rPr>
        <w:t xml:space="preserve"> (a) de Familia, con base en las pruebas practicadas procede a emitir la siguiente:</w:t>
      </w:r>
    </w:p>
    <w:p w14:paraId="406716FA" w14:textId="77777777" w:rsidR="00B3233E" w:rsidRPr="00F9185B" w:rsidRDefault="00B3233E" w:rsidP="00B3233E">
      <w:pPr>
        <w:widowControl w:val="0"/>
        <w:autoSpaceDE w:val="0"/>
        <w:autoSpaceDN w:val="0"/>
        <w:adjustRightInd w:val="0"/>
        <w:contextualSpacing/>
        <w:jc w:val="both"/>
        <w:rPr>
          <w:rFonts w:ascii="Arial" w:hAnsi="Arial" w:cs="Arial"/>
        </w:rPr>
      </w:pPr>
    </w:p>
    <w:p w14:paraId="4DE94811" w14:textId="77777777" w:rsidR="00B3233E" w:rsidRPr="00F9185B" w:rsidRDefault="00B3233E" w:rsidP="00B3233E">
      <w:pPr>
        <w:widowControl w:val="0"/>
        <w:autoSpaceDE w:val="0"/>
        <w:autoSpaceDN w:val="0"/>
        <w:adjustRightInd w:val="0"/>
        <w:contextualSpacing/>
        <w:jc w:val="center"/>
        <w:rPr>
          <w:rFonts w:ascii="Arial" w:hAnsi="Arial" w:cs="Arial"/>
          <w:b/>
        </w:rPr>
      </w:pPr>
      <w:r w:rsidRPr="00F9185B">
        <w:rPr>
          <w:rFonts w:ascii="Arial" w:hAnsi="Arial" w:cs="Arial"/>
          <w:b/>
        </w:rPr>
        <w:t>V. RESOLUCIÓN N°</w:t>
      </w:r>
    </w:p>
    <w:p w14:paraId="097E8673"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55F8AE30"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Culminada la etapa probatoria sin que existan actuaciones pendientes por realizar, ni solicitudes ni recursos por resolver, esta Defensoría se dispone a dictar el fallo que corresponde dentro del Proceso Administrativo de Restablecimiento de Derechos del niño, niña o adolescente_______________________________.</w:t>
      </w:r>
    </w:p>
    <w:p w14:paraId="403F3B0F" w14:textId="77777777" w:rsidR="00B3233E" w:rsidRPr="00F9185B" w:rsidRDefault="00B3233E" w:rsidP="00B3233E">
      <w:pPr>
        <w:widowControl w:val="0"/>
        <w:autoSpaceDE w:val="0"/>
        <w:autoSpaceDN w:val="0"/>
        <w:adjustRightInd w:val="0"/>
        <w:contextualSpacing/>
        <w:jc w:val="both"/>
        <w:rPr>
          <w:rFonts w:ascii="Arial" w:hAnsi="Arial" w:cs="Arial"/>
        </w:rPr>
      </w:pPr>
    </w:p>
    <w:p w14:paraId="54C97D33"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I. </w:t>
      </w:r>
      <w:r w:rsidRPr="00F9185B">
        <w:rPr>
          <w:rFonts w:ascii="Arial" w:hAnsi="Arial" w:cs="Arial"/>
          <w:b/>
        </w:rPr>
        <w:t xml:space="preserve">Antecedentes: </w:t>
      </w:r>
      <w:r w:rsidRPr="00F9185B">
        <w:rPr>
          <w:rFonts w:ascii="Arial" w:hAnsi="Arial" w:cs="Arial"/>
        </w:rPr>
        <w:t>(Realizar una relación sucinta de los hechos y cada una de las actuaciones desarrolladas en el Proceso Administrativo de Restablecimiento de Derechos.)</w:t>
      </w:r>
    </w:p>
    <w:p w14:paraId="50D4E3B2" w14:textId="77777777" w:rsidR="00B3233E" w:rsidRPr="00F9185B" w:rsidRDefault="00B3233E" w:rsidP="00B3233E">
      <w:pPr>
        <w:widowControl w:val="0"/>
        <w:autoSpaceDE w:val="0"/>
        <w:autoSpaceDN w:val="0"/>
        <w:adjustRightInd w:val="0"/>
        <w:contextualSpacing/>
        <w:jc w:val="both"/>
        <w:rPr>
          <w:rFonts w:ascii="Arial" w:hAnsi="Arial" w:cs="Arial"/>
        </w:rPr>
      </w:pPr>
    </w:p>
    <w:p w14:paraId="122FF929"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 xml:space="preserve">II. Análisis y valoración de las pruebas recaudadas. </w:t>
      </w:r>
      <w:r w:rsidRPr="00F9185B">
        <w:rPr>
          <w:rFonts w:ascii="Arial" w:hAnsi="Arial" w:cs="Arial"/>
        </w:rPr>
        <w:t>(Realizar análisis probatorio de cada una de las pruebas practicadas en el desarrollo del proceso, teniendo en cuenta las reglas de la sana crítica, estudiando la utilidad, pertinencia y conducencia de los elementos probatorios.)</w:t>
      </w:r>
    </w:p>
    <w:p w14:paraId="55765709" w14:textId="77777777" w:rsidR="00B3233E" w:rsidRPr="00F9185B" w:rsidRDefault="00B3233E" w:rsidP="00B3233E">
      <w:pPr>
        <w:widowControl w:val="0"/>
        <w:autoSpaceDE w:val="0"/>
        <w:autoSpaceDN w:val="0"/>
        <w:adjustRightInd w:val="0"/>
        <w:contextualSpacing/>
        <w:jc w:val="both"/>
        <w:rPr>
          <w:rFonts w:ascii="Arial" w:hAnsi="Arial" w:cs="Arial"/>
        </w:rPr>
      </w:pPr>
    </w:p>
    <w:p w14:paraId="37F5D680" w14:textId="77777777" w:rsidR="00B3233E" w:rsidRPr="00F9185B" w:rsidRDefault="00B3233E" w:rsidP="00B3233E">
      <w:pPr>
        <w:widowControl w:val="0"/>
        <w:autoSpaceDE w:val="0"/>
        <w:autoSpaceDN w:val="0"/>
        <w:adjustRightInd w:val="0"/>
        <w:contextualSpacing/>
        <w:rPr>
          <w:rFonts w:ascii="Arial" w:hAnsi="Arial" w:cs="Arial"/>
        </w:rPr>
      </w:pPr>
      <w:r w:rsidRPr="00F9185B">
        <w:rPr>
          <w:rFonts w:ascii="Arial" w:hAnsi="Arial" w:cs="Arial"/>
          <w:b/>
        </w:rPr>
        <w:t xml:space="preserve">III. Fundamentos jurídicos de la decisión. </w:t>
      </w:r>
      <w:r w:rsidRPr="00F9185B">
        <w:rPr>
          <w:rFonts w:ascii="Arial" w:hAnsi="Arial" w:cs="Arial"/>
        </w:rPr>
        <w:t>(Observar el caso particular, teniendo en cuenta que deberá señalarse concretamente la medida de restablecimiento de derechos, explicar su justificación e indicar su forma de cumplimiento, la periodicidad de su evaluación y los demás aspectos que interesen a la situación del niño, la niña o el adolescente.)</w:t>
      </w:r>
    </w:p>
    <w:p w14:paraId="6D32CB5B" w14:textId="77777777" w:rsidR="00B3233E" w:rsidRPr="00F9185B" w:rsidRDefault="00B3233E" w:rsidP="00B3233E">
      <w:pPr>
        <w:widowControl w:val="0"/>
        <w:autoSpaceDE w:val="0"/>
        <w:autoSpaceDN w:val="0"/>
        <w:adjustRightInd w:val="0"/>
        <w:contextualSpacing/>
        <w:rPr>
          <w:rFonts w:ascii="Arial" w:hAnsi="Arial" w:cs="Arial"/>
        </w:rPr>
      </w:pPr>
    </w:p>
    <w:p w14:paraId="50B0609D" w14:textId="77777777" w:rsidR="00B3233E" w:rsidRPr="00F9185B" w:rsidRDefault="00B3233E" w:rsidP="00B3233E">
      <w:pPr>
        <w:widowControl w:val="0"/>
        <w:autoSpaceDE w:val="0"/>
        <w:autoSpaceDN w:val="0"/>
        <w:adjustRightInd w:val="0"/>
        <w:contextualSpacing/>
        <w:jc w:val="both"/>
        <w:rPr>
          <w:rFonts w:ascii="Arial" w:hAnsi="Arial" w:cs="Arial"/>
        </w:rPr>
      </w:pPr>
    </w:p>
    <w:p w14:paraId="197738EF"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(El fallo deberá ser motivado de conformidad con los dictámenes periciales del equipo técnico interdisciplinario y demás pruebas que obren en el proceso. El pronunciamiento deberá contener una síntesis de los hechos en que se funda, un examen crítico de las pruebas valoradas por la Autoridad Administrativa, sin limitarse a enunciarlas, y los fundamentos jurídicos de la decisión). </w:t>
      </w:r>
    </w:p>
    <w:p w14:paraId="7D540456" w14:textId="77777777" w:rsidR="00B3233E" w:rsidRPr="00F9185B" w:rsidRDefault="00B3233E" w:rsidP="00B3233E">
      <w:pPr>
        <w:widowControl w:val="0"/>
        <w:autoSpaceDE w:val="0"/>
        <w:autoSpaceDN w:val="0"/>
        <w:adjustRightInd w:val="0"/>
        <w:contextualSpacing/>
        <w:rPr>
          <w:rFonts w:ascii="Arial" w:hAnsi="Arial" w:cs="Arial"/>
        </w:rPr>
      </w:pPr>
    </w:p>
    <w:p w14:paraId="1B374A7C" w14:textId="77777777" w:rsidR="00B3233E" w:rsidRPr="00F9185B" w:rsidRDefault="00B3233E" w:rsidP="00B3233E">
      <w:pPr>
        <w:widowControl w:val="0"/>
        <w:autoSpaceDE w:val="0"/>
        <w:autoSpaceDN w:val="0"/>
        <w:adjustRightInd w:val="0"/>
        <w:contextualSpacing/>
        <w:rPr>
          <w:rFonts w:ascii="Arial" w:hAnsi="Arial" w:cs="Arial"/>
          <w:b/>
        </w:rPr>
      </w:pPr>
      <w:r w:rsidRPr="00F9185B">
        <w:rPr>
          <w:rFonts w:ascii="Arial" w:hAnsi="Arial" w:cs="Arial"/>
          <w:b/>
        </w:rPr>
        <w:t>IV. Resuelve</w:t>
      </w:r>
    </w:p>
    <w:p w14:paraId="3331389C" w14:textId="77777777" w:rsidR="00B3233E" w:rsidRPr="00F9185B" w:rsidRDefault="00B3233E" w:rsidP="00B3233E">
      <w:pPr>
        <w:widowControl w:val="0"/>
        <w:autoSpaceDE w:val="0"/>
        <w:autoSpaceDN w:val="0"/>
        <w:adjustRightInd w:val="0"/>
        <w:contextualSpacing/>
        <w:jc w:val="both"/>
        <w:rPr>
          <w:rFonts w:ascii="Arial" w:hAnsi="Arial" w:cs="Arial"/>
          <w:b/>
        </w:rPr>
      </w:pPr>
    </w:p>
    <w:p w14:paraId="0255900B"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 xml:space="preserve">PRIMERO. - </w:t>
      </w:r>
      <w:r w:rsidRPr="00F9185B">
        <w:rPr>
          <w:rFonts w:ascii="Arial" w:hAnsi="Arial" w:cs="Arial"/>
        </w:rPr>
        <w:t xml:space="preserve">Definir la situación Jurídica del niño(a) _____________________ en (vulneración de derechos o declaratoria de </w:t>
      </w:r>
      <w:proofErr w:type="spellStart"/>
      <w:r w:rsidRPr="00F9185B">
        <w:rPr>
          <w:rFonts w:ascii="Arial" w:hAnsi="Arial" w:cs="Arial"/>
        </w:rPr>
        <w:t>adoptabilidad</w:t>
      </w:r>
      <w:proofErr w:type="spellEnd"/>
      <w:r w:rsidRPr="00F9185B">
        <w:rPr>
          <w:rFonts w:ascii="Arial" w:hAnsi="Arial" w:cs="Arial"/>
        </w:rPr>
        <w:t>)</w:t>
      </w:r>
    </w:p>
    <w:p w14:paraId="2783A188" w14:textId="77777777" w:rsidR="00B3233E" w:rsidRPr="00F9185B" w:rsidRDefault="00B3233E" w:rsidP="00B3233E">
      <w:pPr>
        <w:widowControl w:val="0"/>
        <w:autoSpaceDE w:val="0"/>
        <w:autoSpaceDN w:val="0"/>
        <w:adjustRightInd w:val="0"/>
        <w:contextualSpacing/>
        <w:jc w:val="both"/>
        <w:rPr>
          <w:rFonts w:ascii="Arial" w:hAnsi="Arial" w:cs="Arial"/>
        </w:rPr>
      </w:pPr>
    </w:p>
    <w:p w14:paraId="7FD8A656"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 xml:space="preserve">SEGUNDO. - </w:t>
      </w:r>
      <w:r w:rsidRPr="00F9185B">
        <w:rPr>
          <w:rFonts w:ascii="Arial" w:hAnsi="Arial" w:cs="Arial"/>
        </w:rPr>
        <w:t xml:space="preserve">Confirmar o modificar la medida de restablecimiento de derechos frente a la ubicación del niño (ubicación en medio familiar, hogar sustituto, programa especializado) </w:t>
      </w:r>
    </w:p>
    <w:p w14:paraId="35723079" w14:textId="77777777" w:rsidR="00B3233E" w:rsidRPr="00F9185B" w:rsidRDefault="00B3233E" w:rsidP="00B3233E">
      <w:pPr>
        <w:widowControl w:val="0"/>
        <w:autoSpaceDE w:val="0"/>
        <w:autoSpaceDN w:val="0"/>
        <w:adjustRightInd w:val="0"/>
        <w:contextualSpacing/>
        <w:jc w:val="both"/>
        <w:rPr>
          <w:rFonts w:ascii="Arial" w:hAnsi="Arial" w:cs="Arial"/>
        </w:rPr>
      </w:pPr>
    </w:p>
    <w:p w14:paraId="78BA55EA"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 xml:space="preserve">TERCERO. - </w:t>
      </w:r>
      <w:r w:rsidRPr="00F9185B">
        <w:rPr>
          <w:rFonts w:ascii="Arial" w:hAnsi="Arial" w:cs="Arial"/>
        </w:rPr>
        <w:t>Adoptar las medidas de restablecimiento de derechos complementarias (amonestación, remisión a proceso terapéutico, modalidad de fortalecimiento familiar, movilización del SNBF, entre otras)</w:t>
      </w:r>
    </w:p>
    <w:p w14:paraId="1F7EE88C" w14:textId="77777777" w:rsidR="00B3233E" w:rsidRPr="00F9185B" w:rsidRDefault="00B3233E" w:rsidP="00B3233E">
      <w:pPr>
        <w:widowControl w:val="0"/>
        <w:autoSpaceDE w:val="0"/>
        <w:autoSpaceDN w:val="0"/>
        <w:adjustRightInd w:val="0"/>
        <w:contextualSpacing/>
        <w:jc w:val="both"/>
        <w:rPr>
          <w:rFonts w:ascii="Arial" w:hAnsi="Arial" w:cs="Arial"/>
        </w:rPr>
      </w:pPr>
    </w:p>
    <w:p w14:paraId="62AC041F"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(Conforme al artículo 101 de la Ley 1098 de 2006, cuando el fallo contenga una medida de restablecimiento de derechos, la Autoridad Administrativa deberá indicar su justificación, su forma de cumplimiento y el seguimiento que se realizará respecto a la medida adoptada). </w:t>
      </w:r>
    </w:p>
    <w:p w14:paraId="7C26FB1D" w14:textId="77777777" w:rsidR="00B3233E" w:rsidRPr="00F9185B" w:rsidRDefault="00B3233E" w:rsidP="00B3233E">
      <w:pPr>
        <w:widowControl w:val="0"/>
        <w:autoSpaceDE w:val="0"/>
        <w:autoSpaceDN w:val="0"/>
        <w:adjustRightInd w:val="0"/>
        <w:contextualSpacing/>
        <w:jc w:val="both"/>
        <w:rPr>
          <w:rFonts w:ascii="Arial" w:hAnsi="Arial" w:cs="Arial"/>
          <w:b/>
        </w:rPr>
      </w:pPr>
    </w:p>
    <w:p w14:paraId="7E7C9047"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 xml:space="preserve">CUARTO. - </w:t>
      </w:r>
      <w:r w:rsidRPr="00F9185B">
        <w:rPr>
          <w:rFonts w:ascii="Arial" w:hAnsi="Arial" w:cs="Arial"/>
        </w:rPr>
        <w:t>Oficiar a entidades (cuando sea el caso)</w:t>
      </w:r>
    </w:p>
    <w:p w14:paraId="0BB7E0AB" w14:textId="77777777" w:rsidR="00B3233E" w:rsidRPr="00F9185B" w:rsidRDefault="00B3233E" w:rsidP="00B3233E">
      <w:pPr>
        <w:widowControl w:val="0"/>
        <w:autoSpaceDE w:val="0"/>
        <w:autoSpaceDN w:val="0"/>
        <w:adjustRightInd w:val="0"/>
        <w:contextualSpacing/>
        <w:jc w:val="both"/>
        <w:rPr>
          <w:rFonts w:ascii="Arial" w:hAnsi="Arial" w:cs="Arial"/>
          <w:b/>
        </w:rPr>
      </w:pPr>
    </w:p>
    <w:p w14:paraId="2832B0C0"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b/>
        </w:rPr>
        <w:t>QUINTO. -</w:t>
      </w:r>
      <w:r w:rsidRPr="00F9185B">
        <w:rPr>
          <w:rFonts w:ascii="Arial" w:hAnsi="Arial" w:cs="Arial"/>
        </w:rPr>
        <w:t xml:space="preserve"> La presente decisión queda notificada en estrados para que los asistentes; y ordénese la notificación por estado para las personas que no comparecieron, conforme a lo establecido en las normas del Procedimiento Civil vigente. </w:t>
      </w:r>
    </w:p>
    <w:p w14:paraId="3BB38B2B" w14:textId="77777777" w:rsidR="00B3233E" w:rsidRPr="00F9185B" w:rsidRDefault="00B3233E" w:rsidP="00B3233E">
      <w:pPr>
        <w:widowControl w:val="0"/>
        <w:autoSpaceDE w:val="0"/>
        <w:autoSpaceDN w:val="0"/>
        <w:adjustRightInd w:val="0"/>
        <w:contextualSpacing/>
        <w:jc w:val="both"/>
        <w:rPr>
          <w:rFonts w:ascii="Arial" w:hAnsi="Arial" w:cs="Arial"/>
          <w:b/>
        </w:rPr>
      </w:pPr>
    </w:p>
    <w:p w14:paraId="71EECD28" w14:textId="77777777" w:rsidR="00B3233E" w:rsidRPr="00F9185B" w:rsidRDefault="00B3233E" w:rsidP="00B3233E">
      <w:pPr>
        <w:widowControl w:val="0"/>
        <w:autoSpaceDE w:val="0"/>
        <w:autoSpaceDN w:val="0"/>
        <w:adjustRightInd w:val="0"/>
        <w:contextualSpacing/>
        <w:jc w:val="both"/>
        <w:rPr>
          <w:rFonts w:ascii="Arial" w:hAnsi="Arial" w:cs="Arial"/>
          <w:color w:val="FF0000"/>
        </w:rPr>
      </w:pPr>
      <w:r w:rsidRPr="00F9185B">
        <w:rPr>
          <w:rFonts w:ascii="Arial" w:hAnsi="Arial" w:cs="Arial"/>
          <w:b/>
        </w:rPr>
        <w:t>SEXTO. -</w:t>
      </w:r>
      <w:r w:rsidRPr="00F9185B">
        <w:rPr>
          <w:rFonts w:ascii="Arial" w:hAnsi="Arial" w:cs="Arial"/>
        </w:rPr>
        <w:t xml:space="preserve"> Se informa a los interesados que contra la presente decisión procede el </w:t>
      </w:r>
      <w:r w:rsidRPr="00F9185B">
        <w:rPr>
          <w:rFonts w:ascii="Arial" w:hAnsi="Arial" w:cs="Arial"/>
        </w:rPr>
        <w:lastRenderedPageBreak/>
        <w:t xml:space="preserve">recurso de reposición, de conformidad con lo consagrado en el artículo 100 de la Ley 1098 de 2006, modificado por el artículo 4° de la Ley 1878 de 2018. </w:t>
      </w:r>
    </w:p>
    <w:p w14:paraId="71415DE1" w14:textId="77777777" w:rsidR="00B3233E" w:rsidRPr="00F9185B" w:rsidRDefault="00B3233E" w:rsidP="00B3233E">
      <w:pPr>
        <w:widowControl w:val="0"/>
        <w:autoSpaceDE w:val="0"/>
        <w:autoSpaceDN w:val="0"/>
        <w:adjustRightInd w:val="0"/>
        <w:contextualSpacing/>
        <w:jc w:val="both"/>
        <w:rPr>
          <w:rFonts w:ascii="Arial" w:hAnsi="Arial" w:cs="Arial"/>
        </w:rPr>
      </w:pPr>
    </w:p>
    <w:p w14:paraId="73BB85BC"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Las partes que asistieron y están presentes en la audiencia deberán interponer el recurso verbalmente en la audiencia.</w:t>
      </w:r>
    </w:p>
    <w:p w14:paraId="7C066704" w14:textId="77777777" w:rsidR="00B3233E" w:rsidRPr="00F9185B" w:rsidRDefault="00B3233E" w:rsidP="00B3233E">
      <w:pPr>
        <w:widowControl w:val="0"/>
        <w:autoSpaceDE w:val="0"/>
        <w:autoSpaceDN w:val="0"/>
        <w:adjustRightInd w:val="0"/>
        <w:contextualSpacing/>
        <w:jc w:val="both"/>
        <w:rPr>
          <w:rFonts w:ascii="Arial" w:hAnsi="Arial" w:cs="Arial"/>
        </w:rPr>
      </w:pPr>
    </w:p>
    <w:p w14:paraId="1CAB100C"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Las partes que no asistieron a la audiencia podrán interponer el recurso dentro de los tres (3) días siguientes a la notificación de la Resolución por estado, de acuerdo con lo establecido en el artículo 318 del Código General del Proceso. El recurso deberá ser resuelto por la Autoridad Administrativa dentro de los diez (10) días siguientes a su formulación.   </w:t>
      </w:r>
    </w:p>
    <w:p w14:paraId="69935F1E" w14:textId="77777777" w:rsidR="00B3233E" w:rsidRPr="00F9185B" w:rsidRDefault="00B3233E" w:rsidP="00B3233E">
      <w:pPr>
        <w:widowControl w:val="0"/>
        <w:autoSpaceDE w:val="0"/>
        <w:autoSpaceDN w:val="0"/>
        <w:adjustRightInd w:val="0"/>
        <w:contextualSpacing/>
        <w:jc w:val="both"/>
        <w:rPr>
          <w:rFonts w:ascii="Arial" w:hAnsi="Arial" w:cs="Arial"/>
          <w:b/>
        </w:rPr>
      </w:pPr>
    </w:p>
    <w:p w14:paraId="55B4FC08"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Igualmente, de acuerdo con lo preceptuado en el inciso 7 del artículo 100 de la Ley 1098 de 2006 (modificado por el artículo 4 de la Ley 1878 de 2018), procede la homologación en aquellos casos en los cuales resuelto el recurso de reposición o vencido el término para interponerlo, alguna de las partes o el Ministerio Público manifiesta su inconformidad con la decisión dentro de los quince (15) días siguientes a su ejecutoria. </w:t>
      </w:r>
    </w:p>
    <w:p w14:paraId="1B359B98" w14:textId="77777777" w:rsidR="00B3233E" w:rsidRPr="00F9185B" w:rsidRDefault="00B3233E" w:rsidP="00B3233E">
      <w:pPr>
        <w:widowControl w:val="0"/>
        <w:autoSpaceDE w:val="0"/>
        <w:autoSpaceDN w:val="0"/>
        <w:adjustRightInd w:val="0"/>
        <w:contextualSpacing/>
        <w:jc w:val="both"/>
        <w:rPr>
          <w:rFonts w:ascii="Arial" w:hAnsi="Arial" w:cs="Arial"/>
        </w:rPr>
      </w:pPr>
    </w:p>
    <w:p w14:paraId="729EE424"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 xml:space="preserve">SÉPTIMO. - (En el caso de declaratoria de </w:t>
      </w:r>
      <w:proofErr w:type="spellStart"/>
      <w:r w:rsidRPr="00F9185B">
        <w:rPr>
          <w:rFonts w:ascii="Arial" w:hAnsi="Arial" w:cs="Arial"/>
        </w:rPr>
        <w:t>adoptabilidad</w:t>
      </w:r>
      <w:proofErr w:type="spellEnd"/>
      <w:r w:rsidRPr="00F9185B">
        <w:rPr>
          <w:rFonts w:ascii="Arial" w:hAnsi="Arial" w:cs="Arial"/>
        </w:rPr>
        <w:t xml:space="preserve">) Una vez ejecutoriada la decisión, procédase a solicitar de manera inmediata la inscripción en el libro de varios y en el registro civil del menor de edad. </w:t>
      </w:r>
    </w:p>
    <w:p w14:paraId="54A335AF" w14:textId="77777777" w:rsidR="00B3233E" w:rsidRPr="00F9185B" w:rsidRDefault="00B3233E" w:rsidP="00B3233E">
      <w:pPr>
        <w:widowControl w:val="0"/>
        <w:autoSpaceDE w:val="0"/>
        <w:autoSpaceDN w:val="0"/>
        <w:adjustRightInd w:val="0"/>
        <w:contextualSpacing/>
        <w:jc w:val="both"/>
        <w:rPr>
          <w:rFonts w:ascii="Arial" w:hAnsi="Arial" w:cs="Arial"/>
        </w:rPr>
      </w:pPr>
    </w:p>
    <w:p w14:paraId="144F571D" w14:textId="77777777" w:rsidR="00B3233E" w:rsidRPr="00F9185B" w:rsidRDefault="00B3233E" w:rsidP="00B3233E">
      <w:pPr>
        <w:widowControl w:val="0"/>
        <w:autoSpaceDE w:val="0"/>
        <w:autoSpaceDN w:val="0"/>
        <w:adjustRightInd w:val="0"/>
        <w:contextualSpacing/>
        <w:jc w:val="both"/>
        <w:rPr>
          <w:rFonts w:ascii="Arial" w:hAnsi="Arial" w:cs="Arial"/>
        </w:rPr>
      </w:pPr>
      <w:r w:rsidRPr="00F9185B">
        <w:rPr>
          <w:rFonts w:ascii="Arial" w:hAnsi="Arial" w:cs="Arial"/>
        </w:rPr>
        <w:t>OCTAVO. –</w:t>
      </w:r>
      <w:r w:rsidRPr="00F9185B">
        <w:rPr>
          <w:rFonts w:ascii="Arial" w:hAnsi="Arial" w:cs="Arial"/>
          <w:b/>
        </w:rPr>
        <w:t xml:space="preserve"> </w:t>
      </w:r>
      <w:r w:rsidRPr="00F9185B">
        <w:rPr>
          <w:rFonts w:ascii="Arial" w:hAnsi="Arial" w:cs="Arial"/>
        </w:rPr>
        <w:t xml:space="preserve">(En el caso de declaratoria de </w:t>
      </w:r>
      <w:proofErr w:type="spellStart"/>
      <w:r w:rsidRPr="00F9185B">
        <w:rPr>
          <w:rFonts w:ascii="Arial" w:hAnsi="Arial" w:cs="Arial"/>
        </w:rPr>
        <w:t>adoptabilidad</w:t>
      </w:r>
      <w:proofErr w:type="spellEnd"/>
      <w:r w:rsidRPr="00F9185B">
        <w:rPr>
          <w:rFonts w:ascii="Arial" w:hAnsi="Arial" w:cs="Arial"/>
        </w:rPr>
        <w:t xml:space="preserve">) Remitir la historia de atención al Comité de adopciones de la correspondiente Regional, una vez realizada la anotación de la declaratoria de </w:t>
      </w:r>
      <w:proofErr w:type="spellStart"/>
      <w:r w:rsidRPr="00F9185B">
        <w:rPr>
          <w:rFonts w:ascii="Arial" w:hAnsi="Arial" w:cs="Arial"/>
        </w:rPr>
        <w:t>adoptabilidad</w:t>
      </w:r>
      <w:proofErr w:type="spellEnd"/>
      <w:r w:rsidRPr="00F9185B">
        <w:rPr>
          <w:rFonts w:ascii="Arial" w:hAnsi="Arial" w:cs="Arial"/>
        </w:rPr>
        <w:t xml:space="preserve"> en el libro de varios y en el registro civil del niño, niña o adolescente, en un término no mayor a diez (10) días. </w:t>
      </w:r>
    </w:p>
    <w:p w14:paraId="42CDB386" w14:textId="77777777" w:rsidR="00B3233E" w:rsidRPr="00F9185B" w:rsidRDefault="00B3233E" w:rsidP="00B3233E">
      <w:pPr>
        <w:widowControl w:val="0"/>
        <w:autoSpaceDE w:val="0"/>
        <w:autoSpaceDN w:val="0"/>
        <w:adjustRightInd w:val="0"/>
        <w:contextualSpacing/>
        <w:jc w:val="both"/>
        <w:rPr>
          <w:rFonts w:ascii="Arial" w:hAnsi="Arial" w:cs="Arial"/>
        </w:rPr>
      </w:pPr>
    </w:p>
    <w:p w14:paraId="686CFA2A" w14:textId="77777777" w:rsidR="00B3233E" w:rsidRPr="00F9185B" w:rsidRDefault="00B3233E" w:rsidP="00B3233E">
      <w:pPr>
        <w:widowControl w:val="0"/>
        <w:autoSpaceDE w:val="0"/>
        <w:autoSpaceDN w:val="0"/>
        <w:adjustRightInd w:val="0"/>
        <w:contextualSpacing/>
        <w:jc w:val="both"/>
        <w:rPr>
          <w:rFonts w:ascii="Arial" w:hAnsi="Arial" w:cs="Arial"/>
          <w:b/>
        </w:rPr>
      </w:pPr>
    </w:p>
    <w:p w14:paraId="37C5F8F9" w14:textId="77777777" w:rsidR="00B3233E" w:rsidRPr="00F9185B" w:rsidRDefault="00B3233E" w:rsidP="00B3233E">
      <w:pPr>
        <w:widowControl w:val="0"/>
        <w:autoSpaceDE w:val="0"/>
        <w:autoSpaceDN w:val="0"/>
        <w:adjustRightInd w:val="0"/>
        <w:contextualSpacing/>
        <w:jc w:val="both"/>
        <w:rPr>
          <w:rFonts w:ascii="Arial" w:hAnsi="Arial" w:cs="Arial"/>
          <w:b/>
        </w:rPr>
      </w:pPr>
      <w:r w:rsidRPr="00F9185B">
        <w:rPr>
          <w:rFonts w:ascii="Arial" w:hAnsi="Arial" w:cs="Arial"/>
          <w:b/>
        </w:rPr>
        <w:t xml:space="preserve">FIRMA </w:t>
      </w:r>
      <w:r>
        <w:rPr>
          <w:rFonts w:ascii="Arial" w:hAnsi="Arial" w:cs="Arial"/>
          <w:b/>
        </w:rPr>
        <w:t xml:space="preserve">E IDENTIFICACIÓN </w:t>
      </w:r>
      <w:r w:rsidRPr="00F9185B">
        <w:rPr>
          <w:rFonts w:ascii="Arial" w:hAnsi="Arial" w:cs="Arial"/>
          <w:b/>
        </w:rPr>
        <w:t xml:space="preserve">DE LOS INTERVINIENTES      </w:t>
      </w:r>
    </w:p>
    <w:p w14:paraId="40ED2885" w14:textId="172F7666" w:rsidR="00B3233E" w:rsidRDefault="00B3233E" w:rsidP="00B3233E">
      <w:pPr>
        <w:widowControl w:val="0"/>
        <w:autoSpaceDE w:val="0"/>
        <w:autoSpaceDN w:val="0"/>
        <w:adjustRightInd w:val="0"/>
        <w:contextualSpacing/>
        <w:jc w:val="both"/>
        <w:rPr>
          <w:rFonts w:ascii="Arial" w:hAnsi="Arial" w:cs="Arial"/>
          <w:b/>
        </w:rPr>
      </w:pPr>
    </w:p>
    <w:p w14:paraId="12DDE5C6" w14:textId="65C491AD" w:rsidR="00B3233E" w:rsidRDefault="00B3233E" w:rsidP="00B3233E">
      <w:pPr>
        <w:widowControl w:val="0"/>
        <w:autoSpaceDE w:val="0"/>
        <w:autoSpaceDN w:val="0"/>
        <w:adjustRightInd w:val="0"/>
        <w:contextualSpacing/>
        <w:jc w:val="both"/>
        <w:rPr>
          <w:rFonts w:ascii="Arial" w:hAnsi="Arial" w:cs="Arial"/>
          <w:b/>
        </w:rPr>
      </w:pPr>
    </w:p>
    <w:p w14:paraId="41159541" w14:textId="77777777" w:rsidR="00B3233E" w:rsidRPr="00F9185B" w:rsidRDefault="00B3233E" w:rsidP="00B3233E">
      <w:pPr>
        <w:widowControl w:val="0"/>
        <w:autoSpaceDE w:val="0"/>
        <w:autoSpaceDN w:val="0"/>
        <w:adjustRightInd w:val="0"/>
        <w:contextualSpacing/>
        <w:jc w:val="both"/>
        <w:rPr>
          <w:rFonts w:ascii="Arial" w:hAnsi="Arial" w:cs="Arial"/>
          <w:b/>
        </w:rPr>
      </w:pPr>
    </w:p>
    <w:p w14:paraId="65385BC4" w14:textId="77777777" w:rsidR="00B3233E" w:rsidRPr="00F9185B" w:rsidRDefault="00B3233E" w:rsidP="00B3233E">
      <w:pPr>
        <w:widowControl w:val="0"/>
        <w:autoSpaceDE w:val="0"/>
        <w:autoSpaceDN w:val="0"/>
        <w:adjustRightInd w:val="0"/>
        <w:contextualSpacing/>
        <w:jc w:val="center"/>
        <w:rPr>
          <w:rFonts w:ascii="Arial" w:hAnsi="Arial" w:cs="Arial"/>
        </w:rPr>
      </w:pPr>
      <w:r w:rsidRPr="00F9185B">
        <w:rPr>
          <w:rFonts w:ascii="Arial" w:hAnsi="Arial" w:cs="Arial"/>
        </w:rPr>
        <w:t>(Firma)</w:t>
      </w:r>
    </w:p>
    <w:p w14:paraId="3E256C28" w14:textId="740BBEAB" w:rsidR="00B3233E" w:rsidRPr="00B3233E" w:rsidRDefault="00B3233E" w:rsidP="00B3233E">
      <w:pPr>
        <w:widowControl w:val="0"/>
        <w:autoSpaceDE w:val="0"/>
        <w:autoSpaceDN w:val="0"/>
        <w:adjustRightInd w:val="0"/>
        <w:contextualSpacing/>
        <w:jc w:val="center"/>
        <w:rPr>
          <w:rFonts w:ascii="Arial" w:hAnsi="Arial" w:cs="Arial"/>
          <w:b/>
          <w:bCs/>
        </w:rPr>
      </w:pPr>
      <w:r w:rsidRPr="00B3233E">
        <w:rPr>
          <w:rFonts w:ascii="Arial" w:hAnsi="Arial" w:cs="Arial"/>
          <w:b/>
          <w:bCs/>
        </w:rPr>
        <w:t>Comisaria de Familia</w:t>
      </w:r>
    </w:p>
    <w:p w14:paraId="3CB32155" w14:textId="77777777" w:rsidR="00B3233E" w:rsidRPr="00F9185B" w:rsidRDefault="00B3233E" w:rsidP="00B3233E">
      <w:pPr>
        <w:widowControl w:val="0"/>
        <w:autoSpaceDE w:val="0"/>
        <w:autoSpaceDN w:val="0"/>
        <w:adjustRightInd w:val="0"/>
        <w:contextualSpacing/>
        <w:jc w:val="center"/>
        <w:rPr>
          <w:rFonts w:ascii="Arial" w:hAnsi="Arial" w:cs="Arial"/>
          <w:b/>
        </w:rPr>
      </w:pPr>
    </w:p>
    <w:p w14:paraId="103E103F" w14:textId="77777777" w:rsidR="00B3233E" w:rsidRPr="00F9185B" w:rsidRDefault="00B3233E" w:rsidP="00B3233E">
      <w:pPr>
        <w:widowControl w:val="0"/>
        <w:autoSpaceDE w:val="0"/>
        <w:autoSpaceDN w:val="0"/>
        <w:adjustRightInd w:val="0"/>
        <w:contextualSpacing/>
        <w:jc w:val="both"/>
        <w:rPr>
          <w:rFonts w:ascii="Arial" w:hAnsi="Arial" w:cs="Arial"/>
          <w:b/>
        </w:rPr>
      </w:pPr>
      <w:bookmarkStart w:id="0" w:name="_GoBack"/>
      <w:bookmarkEnd w:id="0"/>
    </w:p>
    <w:p w14:paraId="3802060C" w14:textId="77777777" w:rsidR="00B3233E" w:rsidRPr="003256C1" w:rsidRDefault="00B3233E" w:rsidP="00B3233E">
      <w:pPr>
        <w:widowControl w:val="0"/>
        <w:autoSpaceDE w:val="0"/>
        <w:autoSpaceDN w:val="0"/>
        <w:adjustRightInd w:val="0"/>
        <w:contextualSpacing/>
        <w:jc w:val="both"/>
        <w:rPr>
          <w:rFonts w:ascii="Arial" w:hAnsi="Arial" w:cs="Arial"/>
          <w:b/>
          <w:color w:val="808080"/>
        </w:rPr>
      </w:pPr>
      <w:r w:rsidRPr="003256C1">
        <w:rPr>
          <w:rFonts w:ascii="Arial" w:hAnsi="Arial" w:cs="Arial"/>
          <w:b/>
          <w:color w:val="808080"/>
        </w:rPr>
        <w:t xml:space="preserve">COMENTARIO: </w:t>
      </w:r>
    </w:p>
    <w:p w14:paraId="40AEC6F0" w14:textId="77777777" w:rsidR="00B3233E" w:rsidRPr="003256C1" w:rsidRDefault="00B3233E" w:rsidP="00B3233E">
      <w:pPr>
        <w:widowControl w:val="0"/>
        <w:autoSpaceDE w:val="0"/>
        <w:autoSpaceDN w:val="0"/>
        <w:adjustRightInd w:val="0"/>
        <w:contextualSpacing/>
        <w:jc w:val="both"/>
        <w:rPr>
          <w:rFonts w:ascii="Arial" w:hAnsi="Arial" w:cs="Arial"/>
          <w:color w:val="808080"/>
        </w:rPr>
      </w:pPr>
    </w:p>
    <w:p w14:paraId="0C12B118" w14:textId="77777777" w:rsidR="00B3233E" w:rsidRPr="003256C1" w:rsidRDefault="00B3233E" w:rsidP="00B3233E">
      <w:pPr>
        <w:widowControl w:val="0"/>
        <w:autoSpaceDE w:val="0"/>
        <w:autoSpaceDN w:val="0"/>
        <w:adjustRightInd w:val="0"/>
        <w:contextualSpacing/>
        <w:jc w:val="both"/>
        <w:rPr>
          <w:rFonts w:ascii="Arial" w:hAnsi="Arial" w:cs="Arial"/>
          <w:color w:val="808080"/>
        </w:rPr>
      </w:pPr>
      <w:r w:rsidRPr="003256C1">
        <w:rPr>
          <w:rFonts w:ascii="Arial" w:hAnsi="Arial" w:cs="Arial"/>
          <w:color w:val="808080"/>
        </w:rPr>
        <w:t xml:space="preserve">i. Considerando el nivel cultural de los usuarios, es importante advertir, que en el momento en que se corre traslado de dictámenes, conceptos o evidencias durante la audiencia, se deje constancia de las aceptaciones u oposiciones, para que si es del caso, interpongan reposición en la misma audiencia, o dentro de los tres (3) siguientes (según sea del caso), por escrito y sustentando las razones. Constancias importantes para contemplar la viabilidad de la Homologación. </w:t>
      </w:r>
    </w:p>
    <w:p w14:paraId="44209945" w14:textId="77777777" w:rsidR="00B3233E" w:rsidRPr="003256C1" w:rsidRDefault="00B3233E" w:rsidP="00B3233E">
      <w:pPr>
        <w:widowControl w:val="0"/>
        <w:autoSpaceDE w:val="0"/>
        <w:autoSpaceDN w:val="0"/>
        <w:adjustRightInd w:val="0"/>
        <w:contextualSpacing/>
        <w:jc w:val="both"/>
        <w:rPr>
          <w:rFonts w:ascii="Arial" w:hAnsi="Arial" w:cs="Arial"/>
          <w:color w:val="808080"/>
        </w:rPr>
      </w:pPr>
    </w:p>
    <w:p w14:paraId="31A4C4B5" w14:textId="77777777" w:rsidR="00B3233E" w:rsidRPr="003256C1" w:rsidRDefault="00B3233E" w:rsidP="00B3233E">
      <w:pPr>
        <w:widowControl w:val="0"/>
        <w:autoSpaceDE w:val="0"/>
        <w:autoSpaceDN w:val="0"/>
        <w:adjustRightInd w:val="0"/>
        <w:contextualSpacing/>
        <w:jc w:val="both"/>
        <w:rPr>
          <w:rFonts w:ascii="Arial" w:hAnsi="Arial" w:cs="Arial"/>
          <w:color w:val="808080"/>
        </w:rPr>
      </w:pPr>
      <w:r w:rsidRPr="003256C1">
        <w:rPr>
          <w:rFonts w:ascii="Arial" w:hAnsi="Arial" w:cs="Arial"/>
          <w:color w:val="808080"/>
        </w:rPr>
        <w:t>ii. Es importante indicar que en la propia audiencia y de contarse con los elementos suficientes para hacerlo, es posible emitir el fallo que en derecho corresponda, para definir la situación jurídica del niño, niña o adolescente en los términos indicados en el artículo 101 de la Ley 1098 de 2006 o en dado caso que a ello haya lugar, proceder a suspender la audiencia para en próxima fecha retomar el trámite y fallar conforme lo dispone el artículo 107 de la Ley 1098 de 2006, modificado por el artículo 7 de la Ley 1878 de 2018. En todo caso deberá atenderse a lo dispuesto en el parágrafo segundo del artículo 100 de la misma Ley de 2006 modificado por el artículo 4 de la Ley 1878 de 2018para proceder a resolver en tiempo y evitar pérdidas de competencia.</w:t>
      </w:r>
    </w:p>
    <w:p w14:paraId="3D42DCC3" w14:textId="77777777" w:rsidR="007C2F00" w:rsidRDefault="007C2F00"/>
    <w:sectPr w:rsidR="007C2F00" w:rsidSect="000F0BE1">
      <w:headerReference w:type="even" r:id="rId7"/>
      <w:headerReference w:type="default" r:id="rId8"/>
      <w:footerReference w:type="default" r:id="rId9"/>
      <w:headerReference w:type="first" r:id="rId10"/>
      <w:pgSz w:w="12240" w:h="20160" w:code="5"/>
      <w:pgMar w:top="1702" w:right="1418" w:bottom="1560" w:left="1701" w:header="284" w:footer="8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6028B" w14:textId="77777777" w:rsidR="00A06C00" w:rsidRDefault="00A06C00">
      <w:r>
        <w:separator/>
      </w:r>
    </w:p>
  </w:endnote>
  <w:endnote w:type="continuationSeparator" w:id="0">
    <w:p w14:paraId="3BA58B83" w14:textId="77777777" w:rsidR="00A06C00" w:rsidRDefault="00A0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9D1B" w14:textId="475DF9C3" w:rsidR="00096278" w:rsidRDefault="00B3233E"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mc:AlternateContent>
        <mc:Choice Requires="wps">
          <w:drawing>
            <wp:anchor distT="0" distB="0" distL="114300" distR="114300" simplePos="0" relativeHeight="251661312" behindDoc="0" locked="0" layoutInCell="1" allowOverlap="1" wp14:anchorId="0067F2ED" wp14:editId="7B4391DE">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FE30" w14:textId="77777777" w:rsidR="00096278" w:rsidRDefault="00B3233E"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22474A4F" w14:textId="77777777" w:rsidR="00096278" w:rsidRDefault="00A06C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1" w:history="1">
                            <w:r w:rsidR="00B3233E" w:rsidRPr="00F409D6">
                              <w:rPr>
                                <w:rStyle w:val="Hipervnculo"/>
                                <w:rFonts w:ascii="Arial Narrow" w:eastAsia="Calibri" w:hAnsi="Arial Narrow" w:cs="Arial"/>
                                <w:b/>
                                <w:i/>
                                <w:sz w:val="16"/>
                                <w:szCs w:val="16"/>
                                <w:lang w:val="es-CO"/>
                              </w:rPr>
                              <w:t>www.fusagasuga-cundinamarca.gov.co</w:t>
                            </w:r>
                          </w:hyperlink>
                        </w:p>
                        <w:p w14:paraId="23FA8E7F" w14:textId="77777777" w:rsidR="00C0601D" w:rsidRDefault="00A06C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2" w:history="1">
                            <w:r w:rsidR="00B3233E" w:rsidRPr="00612662">
                              <w:rPr>
                                <w:rStyle w:val="Hipervnculo"/>
                                <w:rFonts w:ascii="Arial Narrow" w:eastAsia="Calibri" w:hAnsi="Arial Narrow" w:cs="Arial"/>
                                <w:b/>
                                <w:i/>
                                <w:sz w:val="16"/>
                                <w:szCs w:val="16"/>
                              </w:rPr>
                              <w:t>comisariasegunda@fusagasugacundinamarca.gov.co</w:t>
                            </w:r>
                          </w:hyperlink>
                        </w:p>
                        <w:p w14:paraId="5E3950C9" w14:textId="77777777" w:rsidR="00096278" w:rsidRPr="00F409D6" w:rsidRDefault="00B3233E"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57DD2721" w14:textId="77777777" w:rsidR="00096278" w:rsidRDefault="00B3233E" w:rsidP="002F1D28">
                          <w:pPr>
                            <w:jc w:val="right"/>
                          </w:pPr>
                          <w:r>
                            <w:rPr>
                              <w:rFonts w:ascii="Arial Narrow" w:hAnsi="Arial Narrow" w:cs="Arial"/>
                              <w:sz w:val="14"/>
                              <w:szCs w:val="16"/>
                            </w:rPr>
                            <w:t>Código Postal: 252211</w:t>
                          </w:r>
                        </w:p>
                        <w:p w14:paraId="5A32FD58" w14:textId="77777777" w:rsidR="00096278" w:rsidRPr="00650E8B" w:rsidRDefault="00A06C00"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7F2ED"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L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" filled="f" stroked="f">
              <v:textbox>
                <w:txbxContent>
                  <w:p w14:paraId="2D7FFE30" w14:textId="77777777" w:rsidR="00096278" w:rsidRDefault="00B3233E"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22474A4F" w14:textId="77777777" w:rsidR="00096278" w:rsidRDefault="00A06C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B3233E" w:rsidRPr="00F409D6">
                        <w:rPr>
                          <w:rStyle w:val="Hipervnculo"/>
                          <w:rFonts w:ascii="Arial Narrow" w:eastAsia="Calibri" w:hAnsi="Arial Narrow" w:cs="Arial"/>
                          <w:b/>
                          <w:i/>
                          <w:sz w:val="16"/>
                          <w:szCs w:val="16"/>
                          <w:lang w:val="es-CO"/>
                        </w:rPr>
                        <w:t>www.fusagasuga-cundinamarca.gov.co</w:t>
                      </w:r>
                    </w:hyperlink>
                  </w:p>
                  <w:p w14:paraId="23FA8E7F" w14:textId="77777777" w:rsidR="00C0601D" w:rsidRDefault="00A06C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4" w:history="1">
                      <w:r w:rsidR="00B3233E" w:rsidRPr="00612662">
                        <w:rPr>
                          <w:rStyle w:val="Hipervnculo"/>
                          <w:rFonts w:ascii="Arial Narrow" w:eastAsia="Calibri" w:hAnsi="Arial Narrow" w:cs="Arial"/>
                          <w:b/>
                          <w:i/>
                          <w:sz w:val="16"/>
                          <w:szCs w:val="16"/>
                        </w:rPr>
                        <w:t>comisariasegunda@fusagasugacundinamarca.gov.co</w:t>
                      </w:r>
                    </w:hyperlink>
                  </w:p>
                  <w:p w14:paraId="5E3950C9" w14:textId="77777777" w:rsidR="00096278" w:rsidRPr="00F409D6" w:rsidRDefault="00B3233E"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57DD2721" w14:textId="77777777" w:rsidR="00096278" w:rsidRDefault="00B3233E" w:rsidP="002F1D28">
                    <w:pPr>
                      <w:jc w:val="right"/>
                    </w:pPr>
                    <w:r>
                      <w:rPr>
                        <w:rFonts w:ascii="Arial Narrow" w:hAnsi="Arial Narrow" w:cs="Arial"/>
                        <w:sz w:val="14"/>
                        <w:szCs w:val="16"/>
                      </w:rPr>
                      <w:t>Código Postal: 252211</w:t>
                    </w:r>
                  </w:p>
                  <w:p w14:paraId="5A32FD58" w14:textId="77777777" w:rsidR="00096278" w:rsidRPr="00650E8B" w:rsidRDefault="00A06C00" w:rsidP="00ED322F">
                    <w:pPr>
                      <w:pStyle w:val="Piedepgina"/>
                      <w:jc w:val="right"/>
                      <w:rPr>
                        <w:rFonts w:ascii="Arial Narrow" w:hAnsi="Arial Narrow" w:cs="Arial"/>
                        <w:sz w:val="14"/>
                        <w:szCs w:val="16"/>
                      </w:rPr>
                    </w:pPr>
                  </w:p>
                </w:txbxContent>
              </v:textbox>
            </v:shape>
          </w:pict>
        </mc:Fallback>
      </mc:AlternateContent>
    </w:r>
    <w:r>
      <w:rPr>
        <w:rFonts w:ascii="Arial" w:hAnsi="Arial" w:cs="Arial"/>
        <w:b/>
        <w:i/>
        <w:sz w:val="20"/>
        <w:szCs w:val="20"/>
      </w:rPr>
      <w:tab/>
    </w:r>
    <w:r>
      <w:rPr>
        <w:rFonts w:ascii="Arial" w:hAnsi="Arial" w:cs="Arial"/>
        <w:b/>
        <w:i/>
        <w:sz w:val="20"/>
        <w:szCs w:val="20"/>
      </w:rPr>
      <w:tab/>
    </w:r>
  </w:p>
  <w:p w14:paraId="6BA0F829" w14:textId="03273934" w:rsidR="00096278" w:rsidRDefault="00A06C00" w:rsidP="00ED322F">
    <w:pPr>
      <w:pStyle w:val="Piedepgina"/>
      <w:tabs>
        <w:tab w:val="clear" w:pos="8504"/>
        <w:tab w:val="left" w:pos="733"/>
        <w:tab w:val="right" w:pos="8840"/>
        <w:tab w:val="right" w:pos="8931"/>
      </w:tabs>
      <w:ind w:left="708"/>
      <w:rPr>
        <w:rFonts w:ascii="Arial" w:hAnsi="Arial" w:cs="Arial"/>
        <w:b/>
        <w:i/>
        <w:sz w:val="20"/>
        <w:szCs w:val="20"/>
      </w:rPr>
    </w:pPr>
  </w:p>
  <w:p w14:paraId="195D378E" w14:textId="05F3C7D0" w:rsidR="00096278" w:rsidRPr="001664C1" w:rsidRDefault="00B3233E"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34E37" w14:textId="77777777" w:rsidR="00A06C00" w:rsidRDefault="00A06C00">
      <w:r>
        <w:separator/>
      </w:r>
    </w:p>
  </w:footnote>
  <w:footnote w:type="continuationSeparator" w:id="0">
    <w:p w14:paraId="767E8072" w14:textId="77777777" w:rsidR="00A06C00" w:rsidRDefault="00A0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CD9D1" w14:textId="77777777" w:rsidR="00096278" w:rsidRDefault="00A06C00">
    <w:pPr>
      <w:pStyle w:val="Encabezado"/>
    </w:pPr>
    <w:r>
      <w:rPr>
        <w:noProof/>
        <w:lang w:val="es-CO" w:eastAsia="es-CO"/>
      </w:rPr>
      <w:pict w14:anchorId="7390A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654"/>
      <w:gridCol w:w="351"/>
      <w:gridCol w:w="4800"/>
      <w:gridCol w:w="3241"/>
    </w:tblGrid>
    <w:tr w:rsidR="00D05D95" w14:paraId="34DFD482" w14:textId="77777777" w:rsidTr="006F7BB1">
      <w:trPr>
        <w:trHeight w:val="20"/>
        <w:jc w:val="center"/>
      </w:trPr>
      <w:tc>
        <w:tcPr>
          <w:tcW w:w="1654" w:type="dxa"/>
          <w:vMerge w:val="restart"/>
          <w:vAlign w:val="bottom"/>
        </w:tcPr>
        <w:p w14:paraId="47B8033C" w14:textId="2A722F39" w:rsidR="00D05D95" w:rsidRDefault="00B3233E" w:rsidP="00D05D95">
          <w:pPr>
            <w:rPr>
              <w:rFonts w:ascii="Calibri" w:hAnsi="Calibri"/>
            </w:rPr>
          </w:pPr>
          <w:r>
            <w:rPr>
              <w:noProof/>
              <w:lang w:val="es-419" w:eastAsia="es-419"/>
            </w:rPr>
            <w:drawing>
              <wp:anchor distT="0" distB="0" distL="114300" distR="114300" simplePos="0" relativeHeight="251662336" behindDoc="1" locked="0" layoutInCell="1" allowOverlap="1" wp14:anchorId="45F6073D" wp14:editId="149071C2">
                <wp:simplePos x="0" y="0"/>
                <wp:positionH relativeFrom="page">
                  <wp:posOffset>4051935</wp:posOffset>
                </wp:positionH>
                <wp:positionV relativeFrom="paragraph">
                  <wp:posOffset>-3599180</wp:posOffset>
                </wp:positionV>
                <wp:extent cx="1765300" cy="1160780"/>
                <wp:effectExtent l="0" t="0" r="12700" b="7620"/>
                <wp:wrapNone/>
                <wp:docPr id="1081467543" name="Imagen 1081467543" descr="Macintosh HD:Users:mariafernandacruzvargas:Desktop:escritorio:TODO ALCALDIA:ALCALDIA IDENTIDAD GRAFICA:NUEVAS PLANTILLAS:png:LOGO-ENCABEZADO-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fernandacruzvargas:Desktop:escritorio:TODO ALCALDIA:ALCALDIA IDENTIDAD GRAFICA:NUEVAS PLANTILLAS:png:LOGO-ENCABEZADO-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D95">
            <w:rPr>
              <w:noProof/>
              <w:sz w:val="20"/>
              <w:lang w:val="es-419" w:eastAsia="es-419"/>
            </w:rPr>
            <w:drawing>
              <wp:anchor distT="0" distB="0" distL="114300" distR="114300" simplePos="0" relativeHeight="251664384" behindDoc="1" locked="0" layoutInCell="1" allowOverlap="1" wp14:anchorId="5419DB7B" wp14:editId="7F05E262">
                <wp:simplePos x="0" y="0"/>
                <wp:positionH relativeFrom="column">
                  <wp:posOffset>17145</wp:posOffset>
                </wp:positionH>
                <wp:positionV relativeFrom="paragraph">
                  <wp:posOffset>-71755</wp:posOffset>
                </wp:positionV>
                <wp:extent cx="628650" cy="674370"/>
                <wp:effectExtent l="0" t="0" r="0" b="0"/>
                <wp:wrapNone/>
                <wp:docPr id="10814675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rsidR="00D05D95">
            <w:t xml:space="preserve">   </w:t>
          </w:r>
        </w:p>
      </w:tc>
      <w:tc>
        <w:tcPr>
          <w:tcW w:w="5151" w:type="dxa"/>
          <w:gridSpan w:val="2"/>
          <w:vMerge w:val="restart"/>
          <w:vAlign w:val="center"/>
        </w:tcPr>
        <w:p w14:paraId="7960E498" w14:textId="4A99B089" w:rsidR="00D05D95" w:rsidRPr="00D05D95" w:rsidRDefault="00D05D95" w:rsidP="00D05D95">
          <w:pPr>
            <w:jc w:val="center"/>
            <w:rPr>
              <w:rFonts w:ascii="Arial" w:hAnsi="Arial"/>
              <w:b/>
            </w:rPr>
          </w:pPr>
          <w:r w:rsidRPr="00D05D95">
            <w:rPr>
              <w:rFonts w:ascii="Arial" w:hAnsi="Arial"/>
              <w:b/>
            </w:rPr>
            <w:t>FORMATO AUDIENCIA DE PRÁCTICA DE PRUEBAS Y FALLO</w:t>
          </w:r>
        </w:p>
      </w:tc>
      <w:tc>
        <w:tcPr>
          <w:tcW w:w="3241" w:type="dxa"/>
          <w:vAlign w:val="center"/>
        </w:tcPr>
        <w:p w14:paraId="152E8638" w14:textId="77777777" w:rsidR="00D05D95" w:rsidRDefault="00D05D95" w:rsidP="00D05D95">
          <w:pPr>
            <w:jc w:val="center"/>
            <w:rPr>
              <w:rFonts w:ascii="Arial Narrow" w:hAnsi="Arial Narrow"/>
              <w:b/>
              <w:sz w:val="20"/>
            </w:rPr>
          </w:pPr>
          <w:r>
            <w:rPr>
              <w:rFonts w:ascii="Arial Narrow" w:hAnsi="Arial Narrow"/>
              <w:b/>
              <w:sz w:val="20"/>
            </w:rPr>
            <w:t>Espacio exclusivo para el rótulo de radicación</w:t>
          </w:r>
        </w:p>
      </w:tc>
    </w:tr>
    <w:tr w:rsidR="007A1005" w:rsidRPr="006A79D4" w14:paraId="41579A90" w14:textId="77777777" w:rsidTr="006F7BB1">
      <w:trPr>
        <w:trHeight w:val="276"/>
        <w:jc w:val="center"/>
      </w:trPr>
      <w:tc>
        <w:tcPr>
          <w:tcW w:w="1654" w:type="dxa"/>
          <w:vMerge/>
        </w:tcPr>
        <w:p w14:paraId="09E8419E" w14:textId="77777777" w:rsidR="007A1005" w:rsidRDefault="007A1005" w:rsidP="00D05D95"/>
      </w:tc>
      <w:tc>
        <w:tcPr>
          <w:tcW w:w="5151" w:type="dxa"/>
          <w:gridSpan w:val="2"/>
          <w:vMerge/>
        </w:tcPr>
        <w:p w14:paraId="2E29FB54" w14:textId="77777777" w:rsidR="007A1005" w:rsidRDefault="007A1005" w:rsidP="00D05D95">
          <w:pPr>
            <w:rPr>
              <w:rFonts w:ascii="Arial" w:hAnsi="Arial"/>
            </w:rPr>
          </w:pPr>
        </w:p>
      </w:tc>
      <w:tc>
        <w:tcPr>
          <w:tcW w:w="3241"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7A1005" w:rsidRPr="006A79D4" w14:paraId="3A013178" w14:textId="77777777" w:rsidTr="0053729E">
            <w:trPr>
              <w:trHeight w:val="673"/>
            </w:trPr>
            <w:tc>
              <w:tcPr>
                <w:tcW w:w="3931" w:type="dxa"/>
              </w:tcPr>
              <w:p w14:paraId="1B9B9072" w14:textId="77777777" w:rsidR="007A1005" w:rsidRPr="006A79D4" w:rsidRDefault="007A1005" w:rsidP="00D05D95">
                <w:pPr>
                  <w:pStyle w:val="Sinespaciado"/>
                  <w:jc w:val="center"/>
                  <w:rPr>
                    <w:rFonts w:ascii="Bar-Code 39" w:hAnsi="Bar-Code 39"/>
                    <w:b/>
                    <w:sz w:val="12"/>
                  </w:rPr>
                </w:pPr>
              </w:p>
            </w:tc>
          </w:tr>
        </w:tbl>
        <w:p w14:paraId="5AD38A14" w14:textId="77777777" w:rsidR="007A1005" w:rsidRPr="006A79D4" w:rsidRDefault="007A1005" w:rsidP="00D05D95">
          <w:pPr>
            <w:jc w:val="both"/>
            <w:rPr>
              <w:rFonts w:ascii="Arial" w:hAnsi="Arial"/>
              <w:sz w:val="22"/>
            </w:rPr>
          </w:pPr>
        </w:p>
        <w:p w14:paraId="00651808" w14:textId="77777777" w:rsidR="007A1005" w:rsidRPr="006A79D4" w:rsidRDefault="007A1005" w:rsidP="00D05D95">
          <w:pPr>
            <w:jc w:val="center"/>
            <w:rPr>
              <w:rFonts w:ascii="Arial" w:hAnsi="Arial"/>
              <w:b/>
            </w:rPr>
          </w:pPr>
        </w:p>
      </w:tc>
    </w:tr>
    <w:tr w:rsidR="007A1005" w14:paraId="499A8DF8" w14:textId="77777777" w:rsidTr="006F7BB1">
      <w:trPr>
        <w:trHeight w:val="20"/>
        <w:jc w:val="center"/>
      </w:trPr>
      <w:tc>
        <w:tcPr>
          <w:tcW w:w="1654" w:type="dxa"/>
          <w:vMerge/>
        </w:tcPr>
        <w:p w14:paraId="58D14DDF" w14:textId="77777777" w:rsidR="007A1005" w:rsidRPr="006A79D4" w:rsidRDefault="007A1005" w:rsidP="00D05D95"/>
      </w:tc>
      <w:tc>
        <w:tcPr>
          <w:tcW w:w="5151" w:type="dxa"/>
          <w:gridSpan w:val="2"/>
          <w:vAlign w:val="center"/>
        </w:tcPr>
        <w:p w14:paraId="70A537C7" w14:textId="06B3A84A" w:rsidR="007A1005" w:rsidRPr="007A1005" w:rsidRDefault="007A1005" w:rsidP="007A1005">
          <w:pPr>
            <w:jc w:val="center"/>
            <w:rPr>
              <w:rFonts w:ascii="Arial" w:hAnsi="Arial"/>
              <w:b/>
              <w:lang w:val="es-419"/>
            </w:rPr>
          </w:pPr>
          <w:r>
            <w:rPr>
              <w:rFonts w:ascii="Arial" w:hAnsi="Arial"/>
              <w:b/>
            </w:rPr>
            <w:t>GOBIERNO</w:t>
          </w:r>
          <w:r>
            <w:rPr>
              <w:rFonts w:ascii="Arial" w:hAnsi="Arial"/>
              <w:b/>
              <w:lang w:val="es-419"/>
            </w:rPr>
            <w:t xml:space="preserve"> Y CONVIVENCIA</w:t>
          </w:r>
        </w:p>
      </w:tc>
      <w:tc>
        <w:tcPr>
          <w:tcW w:w="3241" w:type="dxa"/>
          <w:vMerge/>
        </w:tcPr>
        <w:p w14:paraId="0D59D059" w14:textId="77777777" w:rsidR="007A1005" w:rsidRDefault="007A1005" w:rsidP="00D05D95"/>
      </w:tc>
    </w:tr>
    <w:tr w:rsidR="007A1005" w14:paraId="5D893D64" w14:textId="77777777" w:rsidTr="006F7BB1">
      <w:trPr>
        <w:trHeight w:val="20"/>
        <w:jc w:val="center"/>
      </w:trPr>
      <w:tc>
        <w:tcPr>
          <w:tcW w:w="2005" w:type="dxa"/>
          <w:gridSpan w:val="2"/>
          <w:vAlign w:val="center"/>
        </w:tcPr>
        <w:p w14:paraId="4945404E" w14:textId="1E3DAE86" w:rsidR="007A1005" w:rsidRPr="007A1005" w:rsidRDefault="007A1005" w:rsidP="00D05D95">
          <w:pPr>
            <w:rPr>
              <w:rFonts w:ascii="Arial Narrow" w:hAnsi="Arial Narrow"/>
              <w:b/>
              <w:sz w:val="20"/>
              <w:lang w:val="es-419"/>
            </w:rPr>
          </w:pPr>
          <w:r>
            <w:rPr>
              <w:rFonts w:ascii="Arial Narrow" w:hAnsi="Arial Narrow"/>
              <w:b/>
              <w:sz w:val="20"/>
            </w:rPr>
            <w:t>Código:</w:t>
          </w:r>
          <w:r>
            <w:rPr>
              <w:rFonts w:ascii="Arial Narrow" w:hAnsi="Arial Narrow"/>
              <w:b/>
              <w:sz w:val="20"/>
              <w:lang w:val="es-419"/>
            </w:rPr>
            <w:t xml:space="preserve"> FO-GC-036</w:t>
          </w:r>
        </w:p>
      </w:tc>
      <w:tc>
        <w:tcPr>
          <w:tcW w:w="4800" w:type="dxa"/>
          <w:vAlign w:val="center"/>
        </w:tcPr>
        <w:p w14:paraId="00C0C8AE" w14:textId="77777777" w:rsidR="007A1005" w:rsidRDefault="007A1005" w:rsidP="00D05D95">
          <w:pPr>
            <w:rPr>
              <w:rFonts w:ascii="Arial" w:hAnsi="Arial"/>
              <w:sz w:val="20"/>
            </w:rPr>
          </w:pPr>
          <w:r>
            <w:rPr>
              <w:rFonts w:ascii="Arial" w:hAnsi="Arial"/>
              <w:b/>
              <w:sz w:val="20"/>
            </w:rPr>
            <w:t>Elaboró:</w:t>
          </w:r>
          <w:r>
            <w:rPr>
              <w:rFonts w:ascii="Arial" w:hAnsi="Arial"/>
              <w:sz w:val="20"/>
            </w:rPr>
            <w:t xml:space="preserve"> Auxiliar Administrativo</w:t>
          </w:r>
        </w:p>
      </w:tc>
      <w:tc>
        <w:tcPr>
          <w:tcW w:w="3241" w:type="dxa"/>
          <w:vMerge/>
        </w:tcPr>
        <w:p w14:paraId="7EDF749A" w14:textId="77777777" w:rsidR="007A1005" w:rsidRDefault="007A1005" w:rsidP="00D05D95"/>
      </w:tc>
    </w:tr>
    <w:tr w:rsidR="007A1005" w14:paraId="29E7A2B9" w14:textId="77777777" w:rsidTr="006F7BB1">
      <w:trPr>
        <w:trHeight w:val="113"/>
        <w:jc w:val="center"/>
      </w:trPr>
      <w:tc>
        <w:tcPr>
          <w:tcW w:w="2005" w:type="dxa"/>
          <w:gridSpan w:val="2"/>
          <w:vAlign w:val="center"/>
        </w:tcPr>
        <w:p w14:paraId="75051E09" w14:textId="77777777" w:rsidR="007A1005" w:rsidRDefault="007A1005" w:rsidP="00D05D95">
          <w:pPr>
            <w:rPr>
              <w:rFonts w:ascii="Arial Narrow" w:hAnsi="Arial Narrow"/>
              <w:b/>
              <w:sz w:val="20"/>
            </w:rPr>
          </w:pPr>
          <w:r>
            <w:rPr>
              <w:rFonts w:ascii="Arial Narrow" w:hAnsi="Arial Narrow"/>
              <w:b/>
              <w:sz w:val="20"/>
            </w:rPr>
            <w:t>Versión: 1</w:t>
          </w:r>
        </w:p>
      </w:tc>
      <w:tc>
        <w:tcPr>
          <w:tcW w:w="4800" w:type="dxa"/>
          <w:vMerge w:val="restart"/>
          <w:vAlign w:val="center"/>
        </w:tcPr>
        <w:p w14:paraId="605E3102" w14:textId="0257219A" w:rsidR="007A1005" w:rsidRDefault="007A1005" w:rsidP="00D05D95">
          <w:pPr>
            <w:rPr>
              <w:rFonts w:ascii="Arial" w:hAnsi="Arial"/>
              <w:sz w:val="20"/>
            </w:rPr>
          </w:pPr>
          <w:r>
            <w:rPr>
              <w:rFonts w:ascii="Arial" w:hAnsi="Arial"/>
              <w:b/>
              <w:sz w:val="20"/>
            </w:rPr>
            <w:t>Revisó:</w:t>
          </w:r>
          <w:r>
            <w:rPr>
              <w:rFonts w:ascii="Arial" w:hAnsi="Arial"/>
              <w:sz w:val="20"/>
            </w:rPr>
            <w:t xml:space="preserve"> </w:t>
          </w:r>
          <w:r w:rsidR="006F7BB1" w:rsidRPr="004A5972">
            <w:rPr>
              <w:rFonts w:ascii="Arial" w:hAnsi="Arial"/>
              <w:sz w:val="20"/>
            </w:rPr>
            <w:t>Secretario de Gobierno, Seguridad y Convivencia</w:t>
          </w:r>
        </w:p>
      </w:tc>
      <w:tc>
        <w:tcPr>
          <w:tcW w:w="3241" w:type="dxa"/>
          <w:vMerge/>
        </w:tcPr>
        <w:p w14:paraId="188B0FBE" w14:textId="77777777" w:rsidR="007A1005" w:rsidRDefault="007A1005" w:rsidP="00D05D95"/>
      </w:tc>
    </w:tr>
    <w:tr w:rsidR="007A1005" w14:paraId="321A4FBC" w14:textId="77777777" w:rsidTr="006F7BB1">
      <w:trPr>
        <w:trHeight w:val="112"/>
        <w:jc w:val="center"/>
      </w:trPr>
      <w:tc>
        <w:tcPr>
          <w:tcW w:w="2005" w:type="dxa"/>
          <w:gridSpan w:val="2"/>
          <w:vAlign w:val="center"/>
        </w:tcPr>
        <w:p w14:paraId="32A94387" w14:textId="15142C54" w:rsidR="007A1005" w:rsidRPr="007A1005" w:rsidRDefault="007A1005" w:rsidP="00D05D95">
          <w:pPr>
            <w:rPr>
              <w:rFonts w:ascii="Arial Narrow" w:hAnsi="Arial Narrow"/>
              <w:b/>
              <w:sz w:val="20"/>
              <w:lang w:val="es-419"/>
            </w:rPr>
          </w:pPr>
          <w:r>
            <w:rPr>
              <w:rFonts w:ascii="Arial Narrow" w:hAnsi="Arial Narrow"/>
              <w:b/>
              <w:sz w:val="20"/>
              <w:lang w:val="es-419"/>
            </w:rPr>
            <w:t>Fecha de Aprobación: 07/06/23</w:t>
          </w:r>
        </w:p>
      </w:tc>
      <w:tc>
        <w:tcPr>
          <w:tcW w:w="4800" w:type="dxa"/>
          <w:vMerge/>
          <w:vAlign w:val="center"/>
        </w:tcPr>
        <w:p w14:paraId="22905C86" w14:textId="77777777" w:rsidR="007A1005" w:rsidRDefault="007A1005" w:rsidP="00D05D95">
          <w:pPr>
            <w:rPr>
              <w:rFonts w:ascii="Arial" w:hAnsi="Arial"/>
              <w:b/>
              <w:sz w:val="20"/>
            </w:rPr>
          </w:pPr>
        </w:p>
      </w:tc>
      <w:tc>
        <w:tcPr>
          <w:tcW w:w="3241" w:type="dxa"/>
          <w:vMerge/>
        </w:tcPr>
        <w:p w14:paraId="173A494A" w14:textId="77777777" w:rsidR="007A1005" w:rsidRDefault="007A1005" w:rsidP="00D05D95"/>
      </w:tc>
    </w:tr>
    <w:tr w:rsidR="007A1005" w14:paraId="549E3310" w14:textId="77777777" w:rsidTr="006F7BB1">
      <w:trPr>
        <w:trHeight w:val="20"/>
        <w:jc w:val="center"/>
      </w:trPr>
      <w:tc>
        <w:tcPr>
          <w:tcW w:w="2005" w:type="dxa"/>
          <w:gridSpan w:val="2"/>
          <w:vAlign w:val="center"/>
        </w:tcPr>
        <w:p w14:paraId="365A5D9D" w14:textId="77777777" w:rsidR="007A1005" w:rsidRDefault="007A1005" w:rsidP="00D05D95">
          <w:pPr>
            <w:rPr>
              <w:rFonts w:ascii="Arial Narrow" w:hAnsi="Arial Narrow"/>
              <w:b/>
              <w:sz w:val="20"/>
            </w:rPr>
          </w:pPr>
          <w:r>
            <w:rPr>
              <w:rFonts w:ascii="Arial Narrow" w:hAnsi="Arial Narrow"/>
              <w:b/>
              <w:sz w:val="20"/>
            </w:rPr>
            <w:t xml:space="preserve">Página </w:t>
          </w:r>
          <w:r>
            <w:fldChar w:fldCharType="begin"/>
          </w:r>
          <w:r>
            <w:rPr>
              <w:rFonts w:ascii="Arial Narrow" w:hAnsi="Arial Narrow"/>
              <w:b/>
              <w:sz w:val="20"/>
            </w:rPr>
            <w:instrText>PAGE \* Arabic</w:instrText>
          </w:r>
          <w:r>
            <w:rPr>
              <w:rFonts w:ascii="Arial Narrow" w:hAnsi="Arial Narrow"/>
              <w:b/>
              <w:sz w:val="20"/>
            </w:rPr>
            <w:fldChar w:fldCharType="separate"/>
          </w:r>
          <w:r w:rsidR="000F0BE1">
            <w:rPr>
              <w:rFonts w:ascii="Arial Narrow" w:hAnsi="Arial Narrow"/>
              <w:b/>
              <w:noProof/>
              <w:sz w:val="20"/>
            </w:rPr>
            <w:t>4</w:t>
          </w:r>
          <w:r>
            <w:rPr>
              <w:rFonts w:ascii="Arial Narrow" w:hAnsi="Arial Narrow"/>
              <w:b/>
              <w:sz w:val="20"/>
            </w:rPr>
            <w:fldChar w:fldCharType="end"/>
          </w:r>
          <w:r>
            <w:rPr>
              <w:rFonts w:ascii="Arial Narrow" w:hAnsi="Arial Narrow"/>
              <w:b/>
              <w:sz w:val="20"/>
            </w:rPr>
            <w:t xml:space="preserve"> de </w:t>
          </w:r>
          <w:r>
            <w:fldChar w:fldCharType="begin"/>
          </w:r>
          <w:r>
            <w:rPr>
              <w:rFonts w:ascii="Arial Narrow" w:hAnsi="Arial Narrow"/>
              <w:b/>
              <w:sz w:val="20"/>
            </w:rPr>
            <w:instrText>NUMPAGES \* Arabic</w:instrText>
          </w:r>
          <w:r>
            <w:rPr>
              <w:rFonts w:ascii="Arial Narrow" w:hAnsi="Arial Narrow"/>
              <w:b/>
              <w:sz w:val="20"/>
            </w:rPr>
            <w:fldChar w:fldCharType="separate"/>
          </w:r>
          <w:r w:rsidR="000F0BE1">
            <w:rPr>
              <w:rFonts w:ascii="Arial Narrow" w:hAnsi="Arial Narrow"/>
              <w:b/>
              <w:noProof/>
              <w:sz w:val="20"/>
            </w:rPr>
            <w:t>4</w:t>
          </w:r>
          <w:r>
            <w:rPr>
              <w:rFonts w:ascii="Arial Narrow" w:hAnsi="Arial Narrow"/>
              <w:b/>
              <w:sz w:val="20"/>
            </w:rPr>
            <w:fldChar w:fldCharType="end"/>
          </w:r>
        </w:p>
      </w:tc>
      <w:tc>
        <w:tcPr>
          <w:tcW w:w="4800" w:type="dxa"/>
          <w:vAlign w:val="center"/>
        </w:tcPr>
        <w:p w14:paraId="43C611AC" w14:textId="77777777" w:rsidR="007A1005" w:rsidRDefault="007A1005" w:rsidP="00D05D95">
          <w:pPr>
            <w:rPr>
              <w:rFonts w:ascii="Arial" w:hAnsi="Arial"/>
              <w:sz w:val="20"/>
            </w:rPr>
          </w:pPr>
          <w:r>
            <w:rPr>
              <w:rFonts w:ascii="Arial" w:hAnsi="Arial"/>
              <w:b/>
              <w:sz w:val="20"/>
            </w:rPr>
            <w:t>Aprobó:</w:t>
          </w:r>
          <w:r>
            <w:rPr>
              <w:rFonts w:ascii="Arial" w:hAnsi="Arial"/>
              <w:sz w:val="20"/>
            </w:rPr>
            <w:t xml:space="preserve"> Comité técnico de calidad</w:t>
          </w:r>
        </w:p>
      </w:tc>
      <w:tc>
        <w:tcPr>
          <w:tcW w:w="3241" w:type="dxa"/>
          <w:vMerge/>
        </w:tcPr>
        <w:p w14:paraId="20A0D1D2" w14:textId="77777777" w:rsidR="007A1005" w:rsidRDefault="007A1005" w:rsidP="00D05D95"/>
      </w:tc>
    </w:tr>
  </w:tbl>
  <w:p w14:paraId="2A684EE1" w14:textId="0F225C30" w:rsidR="00096278" w:rsidRDefault="00A06C00" w:rsidP="00B86EF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3E77" w14:textId="77777777" w:rsidR="00096278" w:rsidRDefault="00A06C00">
    <w:pPr>
      <w:pStyle w:val="Encabezado"/>
    </w:pPr>
    <w:r>
      <w:rPr>
        <w:noProof/>
        <w:lang w:val="es-CO" w:eastAsia="es-CO"/>
      </w:rPr>
      <w:pict w14:anchorId="0E6AA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6192;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442CC"/>
    <w:multiLevelType w:val="multilevel"/>
    <w:tmpl w:val="ABD2248A"/>
    <w:lvl w:ilvl="0">
      <w:start w:val="1"/>
      <w:numFmt w:val="decimal"/>
      <w:lvlText w:val="%1."/>
      <w:lvlJc w:val="left"/>
      <w:pPr>
        <w:ind w:left="720" w:hanging="360"/>
      </w:pPr>
      <w:rPr>
        <w:rFonts w:ascii="Arial" w:eastAsia="Calibri"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3E"/>
    <w:rsid w:val="000F0BE1"/>
    <w:rsid w:val="006F7BB1"/>
    <w:rsid w:val="007A1005"/>
    <w:rsid w:val="007C2F00"/>
    <w:rsid w:val="00A06C00"/>
    <w:rsid w:val="00B3233E"/>
    <w:rsid w:val="00D05D95"/>
    <w:rsid w:val="00EB0D80"/>
    <w:rsid w:val="00ED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EF0068"/>
  <w15:chartTrackingRefBased/>
  <w15:docId w15:val="{75E8A704-4AEB-4E17-8CD8-F9D50910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3233E"/>
    <w:pPr>
      <w:tabs>
        <w:tab w:val="center" w:pos="4252"/>
        <w:tab w:val="right" w:pos="8504"/>
      </w:tabs>
    </w:pPr>
  </w:style>
  <w:style w:type="character" w:customStyle="1" w:styleId="PiedepginaCar">
    <w:name w:val="Pie de página Car"/>
    <w:basedOn w:val="Fuentedeprrafopredeter"/>
    <w:link w:val="Piedepgina"/>
    <w:uiPriority w:val="99"/>
    <w:rsid w:val="00B3233E"/>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B3233E"/>
    <w:pPr>
      <w:tabs>
        <w:tab w:val="center" w:pos="4252"/>
        <w:tab w:val="right" w:pos="8504"/>
      </w:tabs>
    </w:pPr>
  </w:style>
  <w:style w:type="character" w:customStyle="1" w:styleId="EncabezadoCar">
    <w:name w:val="Encabezado Car"/>
    <w:basedOn w:val="Fuentedeprrafopredeter"/>
    <w:link w:val="Encabezado"/>
    <w:rsid w:val="00B3233E"/>
    <w:rPr>
      <w:rFonts w:ascii="Times New Roman" w:eastAsia="Times New Roman" w:hAnsi="Times New Roman" w:cs="Times New Roman"/>
      <w:sz w:val="24"/>
      <w:szCs w:val="24"/>
      <w:lang w:val="es-ES" w:eastAsia="es-ES"/>
    </w:rPr>
  </w:style>
  <w:style w:type="character" w:styleId="Hipervnculo">
    <w:name w:val="Hyperlink"/>
    <w:rsid w:val="00B3233E"/>
    <w:rPr>
      <w:color w:val="0000FF"/>
      <w:u w:val="single"/>
    </w:rPr>
  </w:style>
  <w:style w:type="paragraph" w:styleId="Sinespaciado">
    <w:name w:val="No Spacing"/>
    <w:link w:val="SinespaciadoCar"/>
    <w:qFormat/>
    <w:rsid w:val="00D05D95"/>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D05D95"/>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hyperlink" Target="mailto:comisariasegunda@fusagasugacundinamarca.gov.co" TargetMode="External"/><Relationship Id="rId1" Type="http://schemas.openxmlformats.org/officeDocument/2006/relationships/hyperlink" Target="http://www.fusagasuga-cundinamarca.gov.co" TargetMode="External"/><Relationship Id="rId4" Type="http://schemas.openxmlformats.org/officeDocument/2006/relationships/hyperlink" Target="mailto:comisariasegunda@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ALEJANDRO HORTÚA SALAMANCA</cp:lastModifiedBy>
  <cp:revision>3</cp:revision>
  <dcterms:created xsi:type="dcterms:W3CDTF">2024-09-19T15:23:00Z</dcterms:created>
  <dcterms:modified xsi:type="dcterms:W3CDTF">2024-09-19T15:26:00Z</dcterms:modified>
</cp:coreProperties>
</file>