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6C4B7" w14:textId="77777777" w:rsidR="009F5E92" w:rsidRPr="003761EB" w:rsidRDefault="009F5E92" w:rsidP="009F5E92">
      <w:pPr>
        <w:widowControl w:val="0"/>
        <w:autoSpaceDE w:val="0"/>
        <w:autoSpaceDN w:val="0"/>
        <w:adjustRightInd w:val="0"/>
        <w:contextualSpacing/>
        <w:rPr>
          <w:rFonts w:ascii="Arial" w:hAnsi="Arial" w:cs="Arial"/>
          <w:b/>
        </w:rPr>
      </w:pPr>
      <w:r>
        <w:rPr>
          <w:rFonts w:ascii="Arial" w:hAnsi="Arial" w:cs="Arial"/>
          <w:b/>
        </w:rPr>
        <w:t xml:space="preserve">COMISARIA </w:t>
      </w:r>
      <w:r w:rsidRPr="003761EB">
        <w:rPr>
          <w:rFonts w:ascii="Arial" w:hAnsi="Arial" w:cs="Arial"/>
          <w:b/>
        </w:rPr>
        <w:t>DE FAMILIA: ___________________________________</w:t>
      </w:r>
    </w:p>
    <w:p w14:paraId="23955A2D" w14:textId="77777777" w:rsidR="009F5E92" w:rsidRPr="003761EB" w:rsidRDefault="009F5E92" w:rsidP="009F5E92">
      <w:pPr>
        <w:widowControl w:val="0"/>
        <w:autoSpaceDE w:val="0"/>
        <w:autoSpaceDN w:val="0"/>
        <w:adjustRightInd w:val="0"/>
        <w:contextualSpacing/>
        <w:rPr>
          <w:rFonts w:ascii="Arial" w:hAnsi="Arial" w:cs="Arial"/>
          <w:b/>
        </w:rPr>
      </w:pPr>
      <w:r w:rsidRPr="003761EB">
        <w:rPr>
          <w:rFonts w:ascii="Arial" w:hAnsi="Arial" w:cs="Arial"/>
          <w:b/>
        </w:rPr>
        <w:t>NIÑO, NIÑA O ADOLESCENTE: _______________________________</w:t>
      </w:r>
    </w:p>
    <w:p w14:paraId="33B144F1" w14:textId="77777777" w:rsidR="009F5E92" w:rsidRPr="003761EB" w:rsidRDefault="009F5E92" w:rsidP="009F5E92">
      <w:pPr>
        <w:widowControl w:val="0"/>
        <w:autoSpaceDE w:val="0"/>
        <w:autoSpaceDN w:val="0"/>
        <w:adjustRightInd w:val="0"/>
        <w:contextualSpacing/>
        <w:rPr>
          <w:rFonts w:ascii="Arial" w:hAnsi="Arial" w:cs="Arial"/>
          <w:b/>
        </w:rPr>
      </w:pPr>
      <w:r w:rsidRPr="003761EB">
        <w:rPr>
          <w:rFonts w:ascii="Arial" w:hAnsi="Arial" w:cs="Arial"/>
          <w:b/>
        </w:rPr>
        <w:t>DOCUMENTO DE IDENTIDAD: _____________________________</w:t>
      </w:r>
    </w:p>
    <w:p w14:paraId="32AEAE2A" w14:textId="77777777" w:rsidR="009F5E92" w:rsidRPr="003761EB" w:rsidRDefault="009F5E92" w:rsidP="009F5E92">
      <w:pPr>
        <w:autoSpaceDE w:val="0"/>
        <w:autoSpaceDN w:val="0"/>
        <w:jc w:val="both"/>
        <w:rPr>
          <w:rFonts w:ascii="Arial" w:hAnsi="Arial" w:cs="Arial"/>
          <w:b/>
          <w:bCs/>
        </w:rPr>
      </w:pPr>
      <w:r w:rsidRPr="003761EB">
        <w:rPr>
          <w:rFonts w:ascii="Arial" w:hAnsi="Arial" w:cs="Arial"/>
          <w:b/>
          <w:bCs/>
        </w:rPr>
        <w:t>HISTORIA DE ATENCION No. _____</w:t>
      </w:r>
    </w:p>
    <w:p w14:paraId="725C4836" w14:textId="77777777" w:rsidR="009F5E92" w:rsidRPr="003761EB" w:rsidRDefault="009F5E92" w:rsidP="009F5E92">
      <w:pPr>
        <w:autoSpaceDE w:val="0"/>
        <w:autoSpaceDN w:val="0"/>
        <w:jc w:val="both"/>
        <w:rPr>
          <w:rFonts w:ascii="Arial" w:hAnsi="Arial" w:cs="Arial"/>
          <w:b/>
          <w:bCs/>
        </w:rPr>
      </w:pPr>
    </w:p>
    <w:p w14:paraId="594B4058" w14:textId="77777777" w:rsidR="009F5E92" w:rsidRPr="003761EB" w:rsidRDefault="009F5E92" w:rsidP="009F5E92">
      <w:pPr>
        <w:autoSpaceDE w:val="0"/>
        <w:autoSpaceDN w:val="0"/>
        <w:jc w:val="both"/>
        <w:rPr>
          <w:rFonts w:ascii="Arial" w:hAnsi="Arial" w:cs="Arial"/>
          <w:b/>
          <w:bCs/>
        </w:rPr>
      </w:pPr>
      <w:r>
        <w:rPr>
          <w:rFonts w:ascii="Arial" w:hAnsi="Arial" w:cs="Arial"/>
          <w:b/>
          <w:bCs/>
        </w:rPr>
        <w:t xml:space="preserve"> </w:t>
      </w:r>
    </w:p>
    <w:p w14:paraId="36F04C35" w14:textId="77777777" w:rsidR="009F5E92" w:rsidRPr="003761EB" w:rsidRDefault="009F5E92" w:rsidP="009F5E92">
      <w:pPr>
        <w:autoSpaceDE w:val="0"/>
        <w:autoSpaceDN w:val="0"/>
        <w:jc w:val="both"/>
        <w:rPr>
          <w:rFonts w:ascii="Arial" w:hAnsi="Arial" w:cs="Arial"/>
        </w:rPr>
      </w:pPr>
      <w:r w:rsidRPr="003761EB">
        <w:rPr>
          <w:rFonts w:ascii="Arial" w:hAnsi="Arial" w:cs="Arial"/>
        </w:rPr>
        <w:t>Ciudad_____ Día____ Mes_______ Año_____</w:t>
      </w:r>
    </w:p>
    <w:p w14:paraId="443A8FE7" w14:textId="77777777" w:rsidR="009F5E92" w:rsidRPr="00ED59A8" w:rsidRDefault="009F5E92" w:rsidP="009F5E92">
      <w:pPr>
        <w:widowControl w:val="0"/>
        <w:autoSpaceDE w:val="0"/>
        <w:autoSpaceDN w:val="0"/>
        <w:snapToGrid w:val="0"/>
        <w:spacing w:line="240" w:lineRule="atLeast"/>
        <w:jc w:val="both"/>
        <w:rPr>
          <w:rFonts w:ascii="Arial" w:hAnsi="Arial" w:cs="Arial"/>
        </w:rPr>
      </w:pPr>
    </w:p>
    <w:p w14:paraId="19D96AAE" w14:textId="15AF6B22" w:rsidR="009F5E92" w:rsidRDefault="009F5E92" w:rsidP="009F5E92">
      <w:pPr>
        <w:widowControl w:val="0"/>
        <w:autoSpaceDE w:val="0"/>
        <w:autoSpaceDN w:val="0"/>
        <w:adjustRightInd w:val="0"/>
        <w:contextualSpacing/>
        <w:jc w:val="both"/>
        <w:rPr>
          <w:rFonts w:ascii="Arial" w:hAnsi="Arial" w:cs="Arial"/>
        </w:rPr>
      </w:pPr>
      <w:r w:rsidRPr="00ED59A8">
        <w:rPr>
          <w:rFonts w:ascii="Arial" w:hAnsi="Arial" w:cs="Arial"/>
        </w:rPr>
        <w:t xml:space="preserve">El (la) suscrito(a) </w:t>
      </w:r>
      <w:r>
        <w:rPr>
          <w:rFonts w:ascii="Arial" w:hAnsi="Arial" w:cs="Arial"/>
        </w:rPr>
        <w:t>Comisaria</w:t>
      </w:r>
      <w:r w:rsidRPr="00ED59A8">
        <w:rPr>
          <w:rFonts w:ascii="Arial" w:hAnsi="Arial" w:cs="Arial"/>
        </w:rPr>
        <w:t>(a) de Familia</w:t>
      </w:r>
      <w:r>
        <w:rPr>
          <w:rFonts w:ascii="Arial" w:hAnsi="Arial" w:cs="Arial"/>
        </w:rPr>
        <w:t>, recibe informe _________ rendido</w:t>
      </w:r>
      <w:r>
        <w:rPr>
          <w:rFonts w:ascii="Arial" w:hAnsi="Arial" w:cs="Arial"/>
          <w:b/>
        </w:rPr>
        <w:t xml:space="preserve"> </w:t>
      </w:r>
      <w:r>
        <w:rPr>
          <w:rFonts w:ascii="Arial" w:hAnsi="Arial" w:cs="Arial"/>
        </w:rPr>
        <w:t>por los agentes del cuerpo Especializado de la Policía Nacional para la protección de la infancia y la adolescencia, (o informe o solicitud de otra entidad o persona), en el que se reporta a este despacho, que el (niño, niña o adolescente) _____________________de ________ (  ) años de edad, está presuntamente siendo objeto de _________________________________________________________________________________________________________________________________________________________________________________________________________________________________________________________________________________(registrar situación de vulneración o amenaza. Ejemplo: maltrato físico y verbal, voces de auxilio y que se encuentra abandonado en su habitación por</w:t>
      </w:r>
      <w:r>
        <w:rPr>
          <w:rFonts w:ascii="Arial" w:hAnsi="Arial" w:cs="Arial"/>
          <w:i/>
        </w:rPr>
        <w:t xml:space="preserve"> </w:t>
      </w:r>
      <w:r>
        <w:rPr>
          <w:rFonts w:ascii="Arial" w:hAnsi="Arial" w:cs="Arial"/>
        </w:rPr>
        <w:t xml:space="preserve">tiempos prolongados con el agravante de que los padres supuestamente son consumidores de sustancias psicoactivas). </w:t>
      </w:r>
    </w:p>
    <w:p w14:paraId="44DE49A9" w14:textId="77777777" w:rsidR="009F5E92" w:rsidRDefault="009F5E92" w:rsidP="009F5E92">
      <w:pPr>
        <w:widowControl w:val="0"/>
        <w:autoSpaceDE w:val="0"/>
        <w:autoSpaceDN w:val="0"/>
        <w:adjustRightInd w:val="0"/>
        <w:contextualSpacing/>
        <w:jc w:val="both"/>
        <w:rPr>
          <w:rFonts w:ascii="Arial" w:hAnsi="Arial" w:cs="Arial"/>
        </w:rPr>
      </w:pPr>
    </w:p>
    <w:p w14:paraId="1EBCB7EE" w14:textId="77777777" w:rsidR="009F5E92" w:rsidRDefault="009F5E92" w:rsidP="009F5E92">
      <w:pPr>
        <w:widowControl w:val="0"/>
        <w:autoSpaceDE w:val="0"/>
        <w:autoSpaceDN w:val="0"/>
        <w:adjustRightInd w:val="0"/>
        <w:contextualSpacing/>
        <w:jc w:val="both"/>
        <w:rPr>
          <w:rFonts w:ascii="Arial" w:hAnsi="Arial" w:cs="Arial"/>
        </w:rPr>
      </w:pPr>
      <w:r>
        <w:rPr>
          <w:rFonts w:ascii="Arial" w:hAnsi="Arial" w:cs="Arial"/>
        </w:rPr>
        <w:t xml:space="preserve">Según la información suministrada el (niño, niña o adolescente), se encuentra ubicado(a) en (dirección) _________________________ de esta ciudad _______________.  </w:t>
      </w:r>
    </w:p>
    <w:p w14:paraId="7D58E357" w14:textId="77777777" w:rsidR="004E6F3D" w:rsidRDefault="004E6F3D" w:rsidP="009F5E92">
      <w:pPr>
        <w:widowControl w:val="0"/>
        <w:autoSpaceDE w:val="0"/>
        <w:autoSpaceDN w:val="0"/>
        <w:adjustRightInd w:val="0"/>
        <w:contextualSpacing/>
        <w:jc w:val="both"/>
        <w:rPr>
          <w:rFonts w:ascii="Arial" w:hAnsi="Arial" w:cs="Arial"/>
        </w:rPr>
      </w:pPr>
    </w:p>
    <w:p w14:paraId="2B3E39AD" w14:textId="425CCE08" w:rsidR="009F5E92" w:rsidRDefault="009F5E92" w:rsidP="009F5E92">
      <w:pPr>
        <w:widowControl w:val="0"/>
        <w:autoSpaceDE w:val="0"/>
        <w:autoSpaceDN w:val="0"/>
        <w:adjustRightInd w:val="0"/>
        <w:contextualSpacing/>
        <w:jc w:val="both"/>
        <w:rPr>
          <w:rFonts w:ascii="Arial" w:hAnsi="Arial" w:cs="Arial"/>
        </w:rPr>
      </w:pPr>
      <w:r>
        <w:rPr>
          <w:rFonts w:ascii="Arial" w:hAnsi="Arial" w:cs="Arial"/>
        </w:rPr>
        <w:t xml:space="preserve"> Con fundamento en lo dispuesto en los artículos 86 y 106 de la Ley 1098 de 2006, y </w:t>
      </w:r>
      <w:proofErr w:type="gramStart"/>
      <w:r>
        <w:rPr>
          <w:rFonts w:ascii="Arial" w:hAnsi="Arial" w:cs="Arial"/>
        </w:rPr>
        <w:t>considerando</w:t>
      </w:r>
      <w:proofErr w:type="gramEnd"/>
      <w:r>
        <w:rPr>
          <w:rFonts w:ascii="Arial" w:hAnsi="Arial" w:cs="Arial"/>
        </w:rPr>
        <w:t xml:space="preserve"> que el menor de edad, en tales circunstancias puede estar en situación de peligro que comprometa su vida o integridad, y teniendo en cuenta que fue negado el ingreso después de haber informado el propósito de la diligencia (o no hay quien facilite el ingreso, explicar la situación), debe procederse a su rescate con el fin de protegerlo de manera inmediata.  </w:t>
      </w:r>
    </w:p>
    <w:p w14:paraId="0D376630" w14:textId="77777777" w:rsidR="009F5E92" w:rsidRDefault="009F5E92" w:rsidP="009F5E92">
      <w:pPr>
        <w:widowControl w:val="0"/>
        <w:autoSpaceDE w:val="0"/>
        <w:autoSpaceDN w:val="0"/>
        <w:adjustRightInd w:val="0"/>
        <w:contextualSpacing/>
        <w:jc w:val="both"/>
        <w:rPr>
          <w:rFonts w:ascii="Arial" w:hAnsi="Arial" w:cs="Arial"/>
        </w:rPr>
      </w:pPr>
    </w:p>
    <w:p w14:paraId="2157E5BA" w14:textId="77777777" w:rsidR="009F5E92" w:rsidRDefault="009F5E92" w:rsidP="009F5E92">
      <w:pPr>
        <w:widowControl w:val="0"/>
        <w:autoSpaceDE w:val="0"/>
        <w:autoSpaceDN w:val="0"/>
        <w:adjustRightInd w:val="0"/>
        <w:contextualSpacing/>
        <w:jc w:val="both"/>
        <w:rPr>
          <w:rFonts w:ascii="Arial" w:hAnsi="Arial" w:cs="Arial"/>
          <w:i/>
        </w:rPr>
      </w:pPr>
      <w:r>
        <w:rPr>
          <w:rFonts w:ascii="Arial" w:hAnsi="Arial" w:cs="Arial"/>
          <w:i/>
        </w:rPr>
        <w:t xml:space="preserve">(No obstante, antes de proceder al allanamiento de la residencia en donde el (niño, niña o adolescente)  se encuentre, se averiguará por los padres o las personas que se encuentren en el lugar, se les informará del motivo de la diligencia, exhortándolos a que de manera voluntaria permitan el registro de la residencia con el fin de verificar la situación del (niño, niña o adolescente); si los residentes de manera voluntaria entregan al niño o desvirtúan los hechos de la denuncia, se suspenderá la diligencia de allanamiento. De no encontrarse persona alguna en el inmueble en donde se ha indicado se procederá a practicar el allanamiento). </w:t>
      </w:r>
    </w:p>
    <w:p w14:paraId="4414E371" w14:textId="77777777" w:rsidR="009F5E92" w:rsidRDefault="009F5E92" w:rsidP="009F5E92">
      <w:pPr>
        <w:widowControl w:val="0"/>
        <w:autoSpaceDE w:val="0"/>
        <w:autoSpaceDN w:val="0"/>
        <w:adjustRightInd w:val="0"/>
        <w:contextualSpacing/>
        <w:jc w:val="both"/>
        <w:rPr>
          <w:rFonts w:ascii="Arial" w:hAnsi="Arial" w:cs="Arial"/>
          <w:i/>
        </w:rPr>
      </w:pPr>
    </w:p>
    <w:p w14:paraId="70663BD7" w14:textId="4F93F055" w:rsidR="009F5E92" w:rsidRDefault="009F5E92" w:rsidP="009F5E92">
      <w:pPr>
        <w:widowControl w:val="0"/>
        <w:autoSpaceDE w:val="0"/>
        <w:autoSpaceDN w:val="0"/>
        <w:adjustRightInd w:val="0"/>
        <w:contextualSpacing/>
        <w:jc w:val="both"/>
        <w:rPr>
          <w:rFonts w:ascii="Arial" w:hAnsi="Arial" w:cs="Arial"/>
        </w:rPr>
      </w:pPr>
      <w:r>
        <w:rPr>
          <w:rFonts w:ascii="Arial" w:hAnsi="Arial" w:cs="Arial"/>
        </w:rPr>
        <w:t>Teniendo en cuenta las anteriores consideraciones y con la finalidad expuesta, el (la) suscrito(a) Comisaria de Familia</w:t>
      </w:r>
    </w:p>
    <w:p w14:paraId="1D12A67C" w14:textId="77777777" w:rsidR="009F5E92" w:rsidRDefault="009F5E92" w:rsidP="009F5E92">
      <w:pPr>
        <w:widowControl w:val="0"/>
        <w:autoSpaceDE w:val="0"/>
        <w:autoSpaceDN w:val="0"/>
        <w:adjustRightInd w:val="0"/>
        <w:contextualSpacing/>
        <w:jc w:val="both"/>
        <w:rPr>
          <w:rFonts w:ascii="Arial" w:hAnsi="Arial" w:cs="Arial"/>
        </w:rPr>
      </w:pPr>
    </w:p>
    <w:p w14:paraId="6F89B4CB" w14:textId="77777777" w:rsidR="009F5E92" w:rsidRDefault="009F5E92" w:rsidP="009F5E92">
      <w:pPr>
        <w:widowControl w:val="0"/>
        <w:autoSpaceDE w:val="0"/>
        <w:autoSpaceDN w:val="0"/>
        <w:adjustRightInd w:val="0"/>
        <w:contextualSpacing/>
        <w:jc w:val="center"/>
        <w:rPr>
          <w:rFonts w:ascii="Arial" w:hAnsi="Arial" w:cs="Arial"/>
          <w:b/>
        </w:rPr>
      </w:pPr>
      <w:r>
        <w:rPr>
          <w:rFonts w:ascii="Arial" w:hAnsi="Arial" w:cs="Arial"/>
          <w:b/>
        </w:rPr>
        <w:t>DECRETA:</w:t>
      </w:r>
    </w:p>
    <w:p w14:paraId="7015C60F" w14:textId="77777777" w:rsidR="009F5E92" w:rsidRDefault="009F5E92" w:rsidP="009F5E92">
      <w:pPr>
        <w:widowControl w:val="0"/>
        <w:autoSpaceDE w:val="0"/>
        <w:autoSpaceDN w:val="0"/>
        <w:adjustRightInd w:val="0"/>
        <w:contextualSpacing/>
        <w:jc w:val="both"/>
        <w:rPr>
          <w:rFonts w:ascii="Arial" w:hAnsi="Arial" w:cs="Arial"/>
        </w:rPr>
      </w:pPr>
    </w:p>
    <w:p w14:paraId="0E5C2DE1" w14:textId="7977D9E5" w:rsidR="009F5E92" w:rsidRDefault="009F5E92" w:rsidP="009F5E92">
      <w:pPr>
        <w:widowControl w:val="0"/>
        <w:autoSpaceDE w:val="0"/>
        <w:autoSpaceDN w:val="0"/>
        <w:adjustRightInd w:val="0"/>
        <w:jc w:val="both"/>
        <w:rPr>
          <w:rFonts w:ascii="Arial" w:hAnsi="Arial" w:cs="Arial"/>
        </w:rPr>
      </w:pPr>
      <w:r>
        <w:rPr>
          <w:rFonts w:ascii="Arial" w:hAnsi="Arial" w:cs="Arial"/>
          <w:b/>
        </w:rPr>
        <w:t xml:space="preserve">PRIMERO: </w:t>
      </w:r>
      <w:r>
        <w:rPr>
          <w:rFonts w:ascii="Arial" w:hAnsi="Arial" w:cs="Arial"/>
        </w:rPr>
        <w:t xml:space="preserve">Practicar allanamiento a la residencia ubicada en el barrio___________________ de la ciudad ______________ dirección ____________________ teléfono_____________, con el propósito de rescatar al niño, niña o adolescente _________________________________. </w:t>
      </w:r>
    </w:p>
    <w:p w14:paraId="05EF3169" w14:textId="77777777" w:rsidR="009F5E92" w:rsidRDefault="009F5E92" w:rsidP="009F5E92">
      <w:pPr>
        <w:widowControl w:val="0"/>
        <w:autoSpaceDE w:val="0"/>
        <w:autoSpaceDN w:val="0"/>
        <w:adjustRightInd w:val="0"/>
        <w:jc w:val="both"/>
        <w:rPr>
          <w:rFonts w:ascii="Arial" w:hAnsi="Arial" w:cs="Arial"/>
        </w:rPr>
      </w:pPr>
    </w:p>
    <w:p w14:paraId="7EC1D0D7" w14:textId="56168A06" w:rsidR="009F5E92" w:rsidRDefault="009F5E92" w:rsidP="009F5E92">
      <w:pPr>
        <w:widowControl w:val="0"/>
        <w:autoSpaceDE w:val="0"/>
        <w:autoSpaceDN w:val="0"/>
        <w:adjustRightInd w:val="0"/>
        <w:jc w:val="both"/>
        <w:rPr>
          <w:rFonts w:ascii="Arial" w:hAnsi="Arial" w:cs="Arial"/>
        </w:rPr>
      </w:pPr>
      <w:r>
        <w:rPr>
          <w:rFonts w:ascii="Arial" w:hAnsi="Arial" w:cs="Arial"/>
          <w:b/>
        </w:rPr>
        <w:t>SEGUNDO:</w:t>
      </w:r>
      <w:r>
        <w:rPr>
          <w:rFonts w:ascii="Arial" w:hAnsi="Arial" w:cs="Arial"/>
        </w:rPr>
        <w:t xml:space="preserve"> Solicitar acompañamiento de la Policía Nacional, para que preste su apoyo en la práctica de la diligencia.  </w:t>
      </w:r>
    </w:p>
    <w:p w14:paraId="39B9E71D" w14:textId="77777777" w:rsidR="004E6F3D" w:rsidRDefault="004E6F3D" w:rsidP="009F5E92">
      <w:pPr>
        <w:widowControl w:val="0"/>
        <w:autoSpaceDE w:val="0"/>
        <w:autoSpaceDN w:val="0"/>
        <w:adjustRightInd w:val="0"/>
        <w:jc w:val="both"/>
        <w:rPr>
          <w:rFonts w:ascii="Arial" w:hAnsi="Arial" w:cs="Arial"/>
        </w:rPr>
      </w:pPr>
    </w:p>
    <w:p w14:paraId="475AAD68" w14:textId="6C75C529" w:rsidR="009F5E92" w:rsidRDefault="009F5E92" w:rsidP="009F5E92">
      <w:pPr>
        <w:widowControl w:val="0"/>
        <w:autoSpaceDE w:val="0"/>
        <w:autoSpaceDN w:val="0"/>
        <w:adjustRightInd w:val="0"/>
        <w:jc w:val="both"/>
        <w:rPr>
          <w:rFonts w:ascii="Arial" w:hAnsi="Arial" w:cs="Arial"/>
        </w:rPr>
      </w:pPr>
      <w:r>
        <w:rPr>
          <w:rFonts w:ascii="Arial" w:hAnsi="Arial" w:cs="Arial"/>
          <w:b/>
        </w:rPr>
        <w:t>TERCERO:</w:t>
      </w:r>
      <w:r>
        <w:rPr>
          <w:rFonts w:ascii="Arial" w:hAnsi="Arial" w:cs="Arial"/>
        </w:rPr>
        <w:t xml:space="preserve"> Ordenar a los integrantes del Equipo Técnico Interdisciplinario de la Defensoría de Familia acompañar a la diligencia.  </w:t>
      </w:r>
    </w:p>
    <w:p w14:paraId="7D1995E0" w14:textId="77777777" w:rsidR="009F5E92" w:rsidRDefault="009F5E92" w:rsidP="009F5E92">
      <w:pPr>
        <w:widowControl w:val="0"/>
        <w:autoSpaceDE w:val="0"/>
        <w:autoSpaceDN w:val="0"/>
        <w:adjustRightInd w:val="0"/>
        <w:jc w:val="both"/>
        <w:rPr>
          <w:rFonts w:ascii="Arial" w:hAnsi="Arial" w:cs="Arial"/>
        </w:rPr>
      </w:pPr>
    </w:p>
    <w:p w14:paraId="7CBB5C40" w14:textId="5997A670" w:rsidR="009F5E92" w:rsidRDefault="009F5E92" w:rsidP="009F5E92">
      <w:pPr>
        <w:widowControl w:val="0"/>
        <w:autoSpaceDE w:val="0"/>
        <w:autoSpaceDN w:val="0"/>
        <w:adjustRightInd w:val="0"/>
        <w:jc w:val="both"/>
        <w:rPr>
          <w:rFonts w:ascii="Arial" w:hAnsi="Arial" w:cs="Arial"/>
        </w:rPr>
      </w:pPr>
      <w:r>
        <w:rPr>
          <w:rFonts w:ascii="Arial" w:hAnsi="Arial" w:cs="Arial"/>
          <w:b/>
        </w:rPr>
        <w:t>CUARTO:</w:t>
      </w:r>
      <w:r>
        <w:rPr>
          <w:rFonts w:ascii="Arial" w:hAnsi="Arial" w:cs="Arial"/>
        </w:rPr>
        <w:t xml:space="preserve"> Preparar la comunicación que se les pondrá de presente a los residentes del inmueble objeto del allanamiento y el acta de lo ocurrido en la diligencia de allanamiento. </w:t>
      </w:r>
    </w:p>
    <w:p w14:paraId="29D8FE77" w14:textId="77777777" w:rsidR="009F5E92" w:rsidRDefault="009F5E92" w:rsidP="009F5E92">
      <w:pPr>
        <w:widowControl w:val="0"/>
        <w:autoSpaceDE w:val="0"/>
        <w:autoSpaceDN w:val="0"/>
        <w:adjustRightInd w:val="0"/>
        <w:jc w:val="both"/>
        <w:rPr>
          <w:rFonts w:ascii="Arial" w:hAnsi="Arial" w:cs="Arial"/>
        </w:rPr>
      </w:pPr>
    </w:p>
    <w:p w14:paraId="3ACEF704" w14:textId="04A6E4AA" w:rsidR="009F5E92" w:rsidRDefault="009F5E92" w:rsidP="009F5E92">
      <w:pPr>
        <w:widowControl w:val="0"/>
        <w:autoSpaceDE w:val="0"/>
        <w:autoSpaceDN w:val="0"/>
        <w:adjustRightInd w:val="0"/>
        <w:jc w:val="both"/>
        <w:rPr>
          <w:rFonts w:ascii="Arial" w:hAnsi="Arial" w:cs="Arial"/>
        </w:rPr>
      </w:pPr>
      <w:r>
        <w:rPr>
          <w:rFonts w:ascii="Arial" w:hAnsi="Arial" w:cs="Arial"/>
          <w:b/>
        </w:rPr>
        <w:t xml:space="preserve">QUINTO: </w:t>
      </w:r>
      <w:r>
        <w:rPr>
          <w:rFonts w:ascii="Arial" w:hAnsi="Arial" w:cs="Arial"/>
        </w:rPr>
        <w:t xml:space="preserve">Ordenar la averiguación previa en el sector indicado acerca de los padres o de los representantes legales de quienes el niño, niña o adolescente depende. </w:t>
      </w:r>
    </w:p>
    <w:p w14:paraId="119F0189" w14:textId="77777777" w:rsidR="009F5E92" w:rsidRDefault="009F5E92" w:rsidP="009F5E92">
      <w:pPr>
        <w:widowControl w:val="0"/>
        <w:autoSpaceDE w:val="0"/>
        <w:autoSpaceDN w:val="0"/>
        <w:adjustRightInd w:val="0"/>
        <w:jc w:val="both"/>
        <w:rPr>
          <w:rFonts w:ascii="Arial" w:hAnsi="Arial" w:cs="Arial"/>
        </w:rPr>
      </w:pPr>
    </w:p>
    <w:p w14:paraId="30E7205B" w14:textId="0FA1B916" w:rsidR="009F5E92" w:rsidRDefault="009F5E92" w:rsidP="009F5E92">
      <w:pPr>
        <w:widowControl w:val="0"/>
        <w:autoSpaceDE w:val="0"/>
        <w:autoSpaceDN w:val="0"/>
        <w:adjustRightInd w:val="0"/>
        <w:jc w:val="both"/>
        <w:rPr>
          <w:rFonts w:ascii="Arial" w:hAnsi="Arial" w:cs="Arial"/>
        </w:rPr>
      </w:pPr>
      <w:r>
        <w:rPr>
          <w:rFonts w:ascii="Arial" w:hAnsi="Arial" w:cs="Arial"/>
          <w:b/>
        </w:rPr>
        <w:t xml:space="preserve">SEXTO: </w:t>
      </w:r>
      <w:r>
        <w:rPr>
          <w:rFonts w:ascii="Arial" w:hAnsi="Arial" w:cs="Arial"/>
        </w:rPr>
        <w:t xml:space="preserve">Ordenar al (la) Trabajador(a) Social de la Comisaria de Familia realizar acta en donde se exponga las circunstancias en que se desarrollará el operativo y la situación en la que se encuentre el niño, niña o adolescente sujeto del rescate. </w:t>
      </w:r>
    </w:p>
    <w:p w14:paraId="4A464C4B" w14:textId="77777777" w:rsidR="009F5E92" w:rsidRDefault="009F5E92" w:rsidP="009F5E92">
      <w:pPr>
        <w:widowControl w:val="0"/>
        <w:autoSpaceDE w:val="0"/>
        <w:autoSpaceDN w:val="0"/>
        <w:adjustRightInd w:val="0"/>
        <w:jc w:val="both"/>
        <w:rPr>
          <w:rFonts w:ascii="Arial" w:hAnsi="Arial" w:cs="Arial"/>
        </w:rPr>
      </w:pPr>
    </w:p>
    <w:p w14:paraId="2DD11CF9" w14:textId="05E9C825" w:rsidR="009F5E92" w:rsidRDefault="009F5E92" w:rsidP="009F5E92">
      <w:pPr>
        <w:widowControl w:val="0"/>
        <w:autoSpaceDE w:val="0"/>
        <w:autoSpaceDN w:val="0"/>
        <w:adjustRightInd w:val="0"/>
        <w:jc w:val="both"/>
        <w:rPr>
          <w:rFonts w:ascii="Arial" w:hAnsi="Arial" w:cs="Arial"/>
        </w:rPr>
      </w:pPr>
      <w:r>
        <w:rPr>
          <w:rFonts w:ascii="Arial" w:hAnsi="Arial" w:cs="Arial"/>
          <w:b/>
        </w:rPr>
        <w:t xml:space="preserve">SEPTIMO: </w:t>
      </w:r>
      <w:r>
        <w:rPr>
          <w:rFonts w:ascii="Arial" w:hAnsi="Arial" w:cs="Arial"/>
        </w:rPr>
        <w:t xml:space="preserve">Advertir a los participantes del operativo que debe evitarse a toda costa, causar perjuicios, daños físicos, materiales o morales en el desarrollo de la diligencia, limitando el allanamiento estrictamente al cumplimiento del objetivo de la protección inmediata del niño, niña o adolescente.   </w:t>
      </w:r>
    </w:p>
    <w:p w14:paraId="74AFE052" w14:textId="77777777" w:rsidR="009F5E92" w:rsidRDefault="009F5E92" w:rsidP="009F5E92">
      <w:pPr>
        <w:widowControl w:val="0"/>
        <w:autoSpaceDE w:val="0"/>
        <w:autoSpaceDN w:val="0"/>
        <w:adjustRightInd w:val="0"/>
        <w:jc w:val="both"/>
        <w:rPr>
          <w:rFonts w:ascii="Arial" w:hAnsi="Arial" w:cs="Arial"/>
        </w:rPr>
      </w:pPr>
    </w:p>
    <w:p w14:paraId="4A515519" w14:textId="77777777" w:rsidR="009F5E92" w:rsidRDefault="009F5E92" w:rsidP="009F5E92">
      <w:pPr>
        <w:widowControl w:val="0"/>
        <w:autoSpaceDE w:val="0"/>
        <w:autoSpaceDN w:val="0"/>
        <w:adjustRightInd w:val="0"/>
        <w:jc w:val="both"/>
        <w:rPr>
          <w:rFonts w:ascii="Arial" w:hAnsi="Arial" w:cs="Arial"/>
        </w:rPr>
      </w:pPr>
      <w:r>
        <w:rPr>
          <w:rFonts w:ascii="Arial" w:hAnsi="Arial" w:cs="Arial"/>
          <w:b/>
        </w:rPr>
        <w:t xml:space="preserve">OCTAVO: </w:t>
      </w:r>
      <w:r>
        <w:rPr>
          <w:rFonts w:ascii="Arial" w:hAnsi="Arial" w:cs="Arial"/>
        </w:rPr>
        <w:t xml:space="preserve">Solicitar un cupo en ___________ (Hogar Sustituto, instituciones, etc.) para la ubicación inmediata del niño(a) si la situación lo amerita. </w:t>
      </w:r>
    </w:p>
    <w:p w14:paraId="2D3A755A" w14:textId="77777777" w:rsidR="009F5E92" w:rsidRDefault="009F5E92" w:rsidP="009F5E92">
      <w:pPr>
        <w:widowControl w:val="0"/>
        <w:autoSpaceDE w:val="0"/>
        <w:autoSpaceDN w:val="0"/>
        <w:adjustRightInd w:val="0"/>
        <w:jc w:val="both"/>
        <w:rPr>
          <w:rFonts w:ascii="Arial" w:hAnsi="Arial" w:cs="Arial"/>
        </w:rPr>
      </w:pPr>
    </w:p>
    <w:p w14:paraId="498CF428" w14:textId="77777777" w:rsidR="009F5E92" w:rsidRDefault="009F5E92" w:rsidP="009F5E92">
      <w:pPr>
        <w:widowControl w:val="0"/>
        <w:autoSpaceDE w:val="0"/>
        <w:autoSpaceDN w:val="0"/>
        <w:adjustRightInd w:val="0"/>
        <w:jc w:val="both"/>
        <w:rPr>
          <w:rFonts w:ascii="Arial" w:hAnsi="Arial" w:cs="Arial"/>
        </w:rPr>
      </w:pPr>
      <w:r>
        <w:rPr>
          <w:rFonts w:ascii="Arial" w:hAnsi="Arial" w:cs="Arial"/>
          <w:b/>
        </w:rPr>
        <w:t xml:space="preserve">NOVENO: </w:t>
      </w:r>
      <w:r>
        <w:rPr>
          <w:rFonts w:ascii="Arial" w:hAnsi="Arial" w:cs="Arial"/>
        </w:rPr>
        <w:t xml:space="preserve">Comuníquesele al Ministerio Publico para lo de su competencia.   </w:t>
      </w:r>
    </w:p>
    <w:p w14:paraId="36B4CC4C" w14:textId="1A3DA26D" w:rsidR="009F5E92" w:rsidRDefault="009F5E92" w:rsidP="009F5E92">
      <w:pPr>
        <w:widowControl w:val="0"/>
        <w:autoSpaceDE w:val="0"/>
        <w:autoSpaceDN w:val="0"/>
        <w:adjustRightInd w:val="0"/>
        <w:jc w:val="both"/>
        <w:rPr>
          <w:rFonts w:ascii="Arial" w:hAnsi="Arial" w:cs="Arial"/>
        </w:rPr>
      </w:pPr>
      <w:r>
        <w:rPr>
          <w:rFonts w:ascii="Arial" w:hAnsi="Arial" w:cs="Arial"/>
        </w:rPr>
        <w:t xml:space="preserve"> </w:t>
      </w:r>
    </w:p>
    <w:p w14:paraId="510E47D7" w14:textId="77777777" w:rsidR="009F5E92" w:rsidRDefault="009F5E92" w:rsidP="009F5E92">
      <w:pPr>
        <w:widowControl w:val="0"/>
        <w:autoSpaceDE w:val="0"/>
        <w:autoSpaceDN w:val="0"/>
        <w:adjustRightInd w:val="0"/>
        <w:jc w:val="both"/>
        <w:rPr>
          <w:rFonts w:ascii="Arial" w:hAnsi="Arial" w:cs="Arial"/>
        </w:rPr>
      </w:pPr>
      <w:r>
        <w:rPr>
          <w:rFonts w:ascii="Arial" w:hAnsi="Arial" w:cs="Arial"/>
          <w:b/>
        </w:rPr>
        <w:t>DECIMO:</w:t>
      </w:r>
      <w:r>
        <w:rPr>
          <w:rFonts w:ascii="Arial" w:hAnsi="Arial" w:cs="Arial"/>
        </w:rPr>
        <w:t xml:space="preserve"> Compulsar copias de la presente decisión al comandante de la Policía de la Localidad.  </w:t>
      </w:r>
    </w:p>
    <w:p w14:paraId="2BE6E0D8" w14:textId="77777777" w:rsidR="009F5E92" w:rsidRDefault="009F5E92" w:rsidP="009F5E92">
      <w:pPr>
        <w:widowControl w:val="0"/>
        <w:autoSpaceDE w:val="0"/>
        <w:autoSpaceDN w:val="0"/>
        <w:adjustRightInd w:val="0"/>
        <w:contextualSpacing/>
        <w:jc w:val="both"/>
        <w:rPr>
          <w:rFonts w:ascii="Arial" w:hAnsi="Arial" w:cs="Arial"/>
          <w:b/>
        </w:rPr>
      </w:pPr>
    </w:p>
    <w:p w14:paraId="534C7ADC" w14:textId="77777777" w:rsidR="009F5E92" w:rsidRDefault="009F5E92" w:rsidP="009F5E92">
      <w:pPr>
        <w:widowControl w:val="0"/>
        <w:autoSpaceDE w:val="0"/>
        <w:autoSpaceDN w:val="0"/>
        <w:adjustRightInd w:val="0"/>
        <w:contextualSpacing/>
        <w:jc w:val="both"/>
        <w:rPr>
          <w:rFonts w:ascii="Arial" w:hAnsi="Arial" w:cs="Arial"/>
          <w:b/>
        </w:rPr>
      </w:pPr>
    </w:p>
    <w:p w14:paraId="38123332" w14:textId="77777777" w:rsidR="009F5E92" w:rsidRDefault="009F5E92" w:rsidP="009F5E92">
      <w:pPr>
        <w:widowControl w:val="0"/>
        <w:autoSpaceDE w:val="0"/>
        <w:autoSpaceDN w:val="0"/>
        <w:adjustRightInd w:val="0"/>
        <w:contextualSpacing/>
        <w:jc w:val="center"/>
        <w:rPr>
          <w:rFonts w:ascii="Arial" w:hAnsi="Arial" w:cs="Arial"/>
          <w:b/>
        </w:rPr>
      </w:pPr>
      <w:r>
        <w:rPr>
          <w:rFonts w:ascii="Arial" w:hAnsi="Arial" w:cs="Arial"/>
          <w:b/>
        </w:rPr>
        <w:t>COMUNÍQUESE Y CÚMPLASE</w:t>
      </w:r>
    </w:p>
    <w:p w14:paraId="2D42E6DF" w14:textId="77777777" w:rsidR="009F5E92" w:rsidRDefault="009F5E92" w:rsidP="009F5E92">
      <w:pPr>
        <w:widowControl w:val="0"/>
        <w:autoSpaceDE w:val="0"/>
        <w:autoSpaceDN w:val="0"/>
        <w:adjustRightInd w:val="0"/>
        <w:contextualSpacing/>
        <w:jc w:val="both"/>
        <w:rPr>
          <w:rFonts w:ascii="Arial" w:hAnsi="Arial" w:cs="Arial"/>
          <w:b/>
        </w:rPr>
      </w:pPr>
    </w:p>
    <w:p w14:paraId="7A9FCD74" w14:textId="77777777" w:rsidR="009F5E92" w:rsidRDefault="009F5E92" w:rsidP="009F5E92">
      <w:pPr>
        <w:widowControl w:val="0"/>
        <w:autoSpaceDE w:val="0"/>
        <w:autoSpaceDN w:val="0"/>
        <w:adjustRightInd w:val="0"/>
        <w:contextualSpacing/>
        <w:jc w:val="center"/>
        <w:rPr>
          <w:rFonts w:ascii="Arial" w:hAnsi="Arial" w:cs="Arial"/>
          <w:b/>
        </w:rPr>
      </w:pPr>
    </w:p>
    <w:p w14:paraId="5F99D02D" w14:textId="77777777" w:rsidR="009F5E92" w:rsidRDefault="009F5E92" w:rsidP="009F5E92">
      <w:pPr>
        <w:widowControl w:val="0"/>
        <w:autoSpaceDE w:val="0"/>
        <w:autoSpaceDN w:val="0"/>
        <w:adjustRightInd w:val="0"/>
        <w:contextualSpacing/>
        <w:jc w:val="center"/>
        <w:rPr>
          <w:rFonts w:ascii="Arial" w:hAnsi="Arial" w:cs="Arial"/>
          <w:b/>
        </w:rPr>
      </w:pPr>
    </w:p>
    <w:p w14:paraId="2AD44410" w14:textId="77777777" w:rsidR="009F5E92" w:rsidRDefault="009F5E92" w:rsidP="009F5E92">
      <w:pPr>
        <w:widowControl w:val="0"/>
        <w:autoSpaceDE w:val="0"/>
        <w:autoSpaceDN w:val="0"/>
        <w:adjustRightInd w:val="0"/>
        <w:contextualSpacing/>
        <w:jc w:val="center"/>
        <w:rPr>
          <w:rFonts w:ascii="Arial" w:hAnsi="Arial" w:cs="Arial"/>
        </w:rPr>
      </w:pPr>
      <w:r>
        <w:rPr>
          <w:rFonts w:ascii="Arial" w:hAnsi="Arial" w:cs="Arial"/>
        </w:rPr>
        <w:t>(Firma)</w:t>
      </w:r>
    </w:p>
    <w:p w14:paraId="2C43DB00" w14:textId="65E32455" w:rsidR="009F5E92" w:rsidRDefault="009F5E92" w:rsidP="009F5E92">
      <w:pPr>
        <w:widowControl w:val="0"/>
        <w:autoSpaceDE w:val="0"/>
        <w:autoSpaceDN w:val="0"/>
        <w:adjustRightInd w:val="0"/>
        <w:contextualSpacing/>
        <w:jc w:val="center"/>
        <w:rPr>
          <w:rFonts w:ascii="Arial" w:hAnsi="Arial" w:cs="Arial"/>
          <w:b/>
        </w:rPr>
      </w:pPr>
      <w:r>
        <w:rPr>
          <w:rFonts w:ascii="Arial" w:hAnsi="Arial" w:cs="Arial"/>
          <w:b/>
        </w:rPr>
        <w:t>Comisaria de Familia</w:t>
      </w:r>
    </w:p>
    <w:p w14:paraId="423569E3" w14:textId="77777777" w:rsidR="009F5E92" w:rsidRDefault="009F5E92" w:rsidP="009F5E92">
      <w:pPr>
        <w:widowControl w:val="0"/>
        <w:autoSpaceDE w:val="0"/>
        <w:autoSpaceDN w:val="0"/>
        <w:adjustRightInd w:val="0"/>
        <w:jc w:val="both"/>
        <w:rPr>
          <w:rFonts w:ascii="Arial" w:hAnsi="Arial" w:cs="Arial"/>
        </w:rPr>
      </w:pPr>
      <w:r>
        <w:rPr>
          <w:rFonts w:ascii="Arial" w:hAnsi="Arial" w:cs="Arial"/>
        </w:rPr>
        <w:t xml:space="preserve">  </w:t>
      </w:r>
    </w:p>
    <w:p w14:paraId="336D6327" w14:textId="77777777" w:rsidR="009F5E92" w:rsidRPr="00C87862" w:rsidRDefault="009F5E92" w:rsidP="009F5E92">
      <w:pPr>
        <w:widowControl w:val="0"/>
        <w:autoSpaceDE w:val="0"/>
        <w:autoSpaceDN w:val="0"/>
        <w:adjustRightInd w:val="0"/>
        <w:jc w:val="both"/>
        <w:rPr>
          <w:rFonts w:ascii="Arial" w:hAnsi="Arial" w:cs="Arial"/>
          <w:color w:val="808080"/>
          <w:sz w:val="18"/>
          <w:szCs w:val="18"/>
        </w:rPr>
      </w:pPr>
      <w:r w:rsidRPr="00C87862">
        <w:rPr>
          <w:rFonts w:ascii="Arial" w:hAnsi="Arial" w:cs="Arial"/>
          <w:color w:val="808080"/>
          <w:sz w:val="18"/>
          <w:szCs w:val="18"/>
        </w:rPr>
        <w:t xml:space="preserve">Comentarios </w:t>
      </w:r>
    </w:p>
    <w:p w14:paraId="0681A2A4" w14:textId="77777777" w:rsidR="009F5E92" w:rsidRPr="00C87862" w:rsidRDefault="009F5E92" w:rsidP="009F5E92">
      <w:pPr>
        <w:widowControl w:val="0"/>
        <w:autoSpaceDE w:val="0"/>
        <w:autoSpaceDN w:val="0"/>
        <w:adjustRightInd w:val="0"/>
        <w:jc w:val="both"/>
        <w:rPr>
          <w:rFonts w:ascii="Arial" w:hAnsi="Arial" w:cs="Arial"/>
          <w:color w:val="808080"/>
          <w:sz w:val="18"/>
          <w:szCs w:val="18"/>
        </w:rPr>
      </w:pPr>
    </w:p>
    <w:p w14:paraId="36492E64" w14:textId="77777777" w:rsidR="009F5E92" w:rsidRPr="00C87862" w:rsidRDefault="009F5E92" w:rsidP="009F5E92">
      <w:pPr>
        <w:widowControl w:val="0"/>
        <w:numPr>
          <w:ilvl w:val="0"/>
          <w:numId w:val="2"/>
        </w:numPr>
        <w:autoSpaceDE w:val="0"/>
        <w:autoSpaceDN w:val="0"/>
        <w:adjustRightInd w:val="0"/>
        <w:contextualSpacing/>
        <w:jc w:val="both"/>
        <w:rPr>
          <w:rFonts w:ascii="Arial" w:hAnsi="Arial" w:cs="Arial"/>
          <w:i/>
          <w:color w:val="808080"/>
          <w:sz w:val="18"/>
          <w:szCs w:val="18"/>
        </w:rPr>
      </w:pPr>
      <w:r w:rsidRPr="00C87862">
        <w:rPr>
          <w:rFonts w:ascii="Arial" w:hAnsi="Arial" w:cs="Arial"/>
          <w:color w:val="808080"/>
          <w:sz w:val="18"/>
          <w:szCs w:val="18"/>
        </w:rPr>
        <w:t xml:space="preserve">En sentencia C-256 de 2008 de la Corte Constitucional, se declara la </w:t>
      </w:r>
      <w:proofErr w:type="spellStart"/>
      <w:r w:rsidRPr="00C87862">
        <w:rPr>
          <w:rFonts w:ascii="Arial" w:hAnsi="Arial" w:cs="Arial"/>
          <w:color w:val="808080"/>
          <w:sz w:val="18"/>
          <w:szCs w:val="18"/>
        </w:rPr>
        <w:t>exequibilidad</w:t>
      </w:r>
      <w:proofErr w:type="spellEnd"/>
      <w:r w:rsidRPr="00C87862">
        <w:rPr>
          <w:rFonts w:ascii="Arial" w:hAnsi="Arial" w:cs="Arial"/>
          <w:color w:val="808080"/>
          <w:sz w:val="18"/>
          <w:szCs w:val="18"/>
        </w:rPr>
        <w:t xml:space="preserve"> del artículo 106 de la Ley 1098 de 2006 en el entendido de que previamente, el Defensor o el Comisario de Familia deberá en una decisión escrita, valorar las pruebas que demuestran que se reúnen en cada caso los requisitos para que proceda el allanamiento con la finalidad exclusiva de efectuar el rescate y proteger al menor de edad, y señala que “</w:t>
      </w:r>
      <w:r w:rsidRPr="00C87862">
        <w:rPr>
          <w:rFonts w:ascii="Arial" w:hAnsi="Arial" w:cs="Arial"/>
          <w:i/>
          <w:color w:val="808080"/>
          <w:sz w:val="18"/>
          <w:szCs w:val="18"/>
        </w:rPr>
        <w:t xml:space="preserve">es posible distinguir tres circunstancias graves que darían lugar al ingreso de los defensores y comisarios de familia a un domicilio ajeno para rescatar a un menor de edad en una situación de peligro que amenace su vida o integridad personal: (i) en eventos de peligro objetivo, tales como incendios, inundaciones, o derrumbes; (ii) cuando el menor solicite auxilio; y (iii) frente a eventos que puedan constituir delitos, en los cuales el menor sea una posible víctima de la conducta delictiva. </w:t>
      </w:r>
    </w:p>
    <w:p w14:paraId="308590BD" w14:textId="77777777" w:rsidR="009F5E92" w:rsidRPr="00C87862" w:rsidRDefault="009F5E92" w:rsidP="009F5E92">
      <w:pPr>
        <w:widowControl w:val="0"/>
        <w:autoSpaceDE w:val="0"/>
        <w:autoSpaceDN w:val="0"/>
        <w:adjustRightInd w:val="0"/>
        <w:ind w:left="780"/>
        <w:contextualSpacing/>
        <w:jc w:val="both"/>
        <w:rPr>
          <w:rFonts w:ascii="Arial" w:hAnsi="Arial" w:cs="Arial"/>
          <w:i/>
          <w:color w:val="808080"/>
          <w:sz w:val="18"/>
          <w:szCs w:val="18"/>
        </w:rPr>
      </w:pPr>
    </w:p>
    <w:p w14:paraId="0F0E7768" w14:textId="77777777" w:rsidR="009F5E92" w:rsidRPr="00C87862" w:rsidRDefault="009F5E92" w:rsidP="009F5E92">
      <w:pPr>
        <w:widowControl w:val="0"/>
        <w:autoSpaceDE w:val="0"/>
        <w:autoSpaceDN w:val="0"/>
        <w:adjustRightInd w:val="0"/>
        <w:ind w:left="780"/>
        <w:contextualSpacing/>
        <w:jc w:val="both"/>
        <w:rPr>
          <w:rFonts w:ascii="Arial" w:hAnsi="Arial" w:cs="Arial"/>
          <w:i/>
          <w:color w:val="808080"/>
          <w:sz w:val="18"/>
          <w:szCs w:val="18"/>
        </w:rPr>
      </w:pPr>
      <w:r w:rsidRPr="00C87862">
        <w:rPr>
          <w:rFonts w:ascii="Arial" w:hAnsi="Arial" w:cs="Arial"/>
          <w:i/>
          <w:color w:val="808080"/>
          <w:sz w:val="18"/>
          <w:szCs w:val="18"/>
        </w:rPr>
        <w:t xml:space="preserve">Para garantizar el cumplimiento de la finalidad preventiva y protectora de la medida, será suficiente que existan indicios serios de los cuales sea razonable inferir la existencia de una situación de peligro grave para la vida o integridad del menor. Este estándar probatorio, mucho menos riguroso que “los motivos fundados” exigidos en el allanamiento judicial asegura que la información a partir de la cual se analiza si existe un peligro grave para la vida o integridad del menor que justifique el allanamiento con fines de rescate, contenga algún elemento objetivo que permita valorar su seriedad y veracidad, y que luego de tal valoración, el defensor o comisario de familia concluya sobre la necesidad de acudir a un fiscal”. </w:t>
      </w:r>
    </w:p>
    <w:p w14:paraId="390794F7" w14:textId="77777777" w:rsidR="009F5E92" w:rsidRPr="00C87862" w:rsidRDefault="009F5E92" w:rsidP="009F5E92">
      <w:pPr>
        <w:widowControl w:val="0"/>
        <w:autoSpaceDE w:val="0"/>
        <w:autoSpaceDN w:val="0"/>
        <w:adjustRightInd w:val="0"/>
        <w:ind w:left="780"/>
        <w:contextualSpacing/>
        <w:jc w:val="both"/>
        <w:rPr>
          <w:rFonts w:ascii="Arial" w:hAnsi="Arial" w:cs="Arial"/>
          <w:color w:val="808080"/>
          <w:sz w:val="18"/>
          <w:szCs w:val="18"/>
        </w:rPr>
      </w:pPr>
    </w:p>
    <w:p w14:paraId="72EAACCE" w14:textId="77777777" w:rsidR="009F5E92" w:rsidRPr="00C87862" w:rsidRDefault="009F5E92" w:rsidP="009F5E92">
      <w:pPr>
        <w:widowControl w:val="0"/>
        <w:numPr>
          <w:ilvl w:val="0"/>
          <w:numId w:val="2"/>
        </w:numPr>
        <w:autoSpaceDE w:val="0"/>
        <w:autoSpaceDN w:val="0"/>
        <w:adjustRightInd w:val="0"/>
        <w:contextualSpacing/>
        <w:jc w:val="both"/>
        <w:rPr>
          <w:rFonts w:ascii="Arial" w:hAnsi="Arial" w:cs="Arial"/>
          <w:i/>
          <w:color w:val="808080"/>
          <w:sz w:val="18"/>
          <w:szCs w:val="18"/>
        </w:rPr>
      </w:pPr>
      <w:r w:rsidRPr="00C87862">
        <w:rPr>
          <w:rFonts w:ascii="Arial" w:hAnsi="Arial" w:cs="Arial"/>
          <w:color w:val="808080"/>
          <w:sz w:val="18"/>
          <w:szCs w:val="18"/>
        </w:rPr>
        <w:t xml:space="preserve">Es obligación de la fuerza pública prestarle el apoyo que para ello solicite.  </w:t>
      </w:r>
    </w:p>
    <w:p w14:paraId="2FF45C50" w14:textId="77777777" w:rsidR="009F5E92" w:rsidRPr="00C87862" w:rsidRDefault="009F5E92" w:rsidP="009F5E92">
      <w:pPr>
        <w:widowControl w:val="0"/>
        <w:autoSpaceDE w:val="0"/>
        <w:autoSpaceDN w:val="0"/>
        <w:adjustRightInd w:val="0"/>
        <w:ind w:left="780"/>
        <w:contextualSpacing/>
        <w:jc w:val="both"/>
        <w:rPr>
          <w:rFonts w:ascii="Arial" w:hAnsi="Arial" w:cs="Arial"/>
          <w:i/>
          <w:color w:val="808080"/>
          <w:sz w:val="18"/>
          <w:szCs w:val="18"/>
        </w:rPr>
      </w:pPr>
    </w:p>
    <w:p w14:paraId="4C863E1B" w14:textId="77777777" w:rsidR="009F5E92" w:rsidRPr="00C87862" w:rsidRDefault="009F5E92" w:rsidP="009F5E92">
      <w:pPr>
        <w:widowControl w:val="0"/>
        <w:numPr>
          <w:ilvl w:val="0"/>
          <w:numId w:val="2"/>
        </w:numPr>
        <w:autoSpaceDE w:val="0"/>
        <w:autoSpaceDN w:val="0"/>
        <w:adjustRightInd w:val="0"/>
        <w:contextualSpacing/>
        <w:jc w:val="both"/>
        <w:rPr>
          <w:rFonts w:ascii="Arial" w:hAnsi="Arial" w:cs="Arial"/>
          <w:i/>
          <w:color w:val="808080"/>
          <w:sz w:val="18"/>
          <w:szCs w:val="18"/>
        </w:rPr>
      </w:pPr>
      <w:r w:rsidRPr="00C87862">
        <w:rPr>
          <w:rFonts w:ascii="Arial" w:hAnsi="Arial" w:cs="Arial"/>
          <w:color w:val="808080"/>
          <w:sz w:val="18"/>
          <w:szCs w:val="18"/>
        </w:rPr>
        <w:t xml:space="preserve">El allanamiento se realizará siempre que le sea negado el ingreso a la Autoridad Administrativa después de haber informado sobre su propósito, o no haya quien se lo facilite, es decir que antes de proceder al allanamiento de la residencia en donde el niño, niña o adolescente  se encuentre, se averiguará por los padres o las personas que se encuentren en el lugar, se les informará del motivo de la diligencia, exhortándolos a que de manera voluntaria permitan el allanamiento de la residencia con el fin de verificar la situación del niño, niña o adolescente; si los residentes de manera voluntaria entregan al niño o desvirtúan los hechos de la denuncia, se suspenderá la diligencia de allanamiento. De no encontrarse persona alguna en el inmueble en donde se ha indicado se procederá a practicar el allanamiento).     </w:t>
      </w:r>
    </w:p>
    <w:p w14:paraId="550971DE" w14:textId="77777777" w:rsidR="009F5E92" w:rsidRPr="00C87862" w:rsidRDefault="009F5E92" w:rsidP="009F5E92">
      <w:pPr>
        <w:widowControl w:val="0"/>
        <w:autoSpaceDE w:val="0"/>
        <w:autoSpaceDN w:val="0"/>
        <w:adjustRightInd w:val="0"/>
        <w:contextualSpacing/>
        <w:jc w:val="both"/>
        <w:rPr>
          <w:rFonts w:ascii="Arial" w:hAnsi="Arial" w:cs="Arial"/>
          <w:b/>
          <w:sz w:val="18"/>
          <w:szCs w:val="18"/>
        </w:rPr>
      </w:pPr>
    </w:p>
    <w:p w14:paraId="43ECFC2C" w14:textId="77777777" w:rsidR="007C2F00" w:rsidRPr="00C87862" w:rsidRDefault="007C2F00">
      <w:pPr>
        <w:rPr>
          <w:sz w:val="18"/>
          <w:szCs w:val="18"/>
        </w:rPr>
      </w:pPr>
    </w:p>
    <w:sectPr w:rsidR="007C2F00" w:rsidRPr="00C87862" w:rsidSect="004E6F3D">
      <w:headerReference w:type="even" r:id="rId7"/>
      <w:headerReference w:type="default" r:id="rId8"/>
      <w:footerReference w:type="even" r:id="rId9"/>
      <w:footerReference w:type="default" r:id="rId10"/>
      <w:headerReference w:type="first" r:id="rId11"/>
      <w:footerReference w:type="first" r:id="rId12"/>
      <w:pgSz w:w="12240" w:h="20160" w:code="5"/>
      <w:pgMar w:top="2127" w:right="1418" w:bottom="284" w:left="1701" w:header="284"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C6AE4" w14:textId="77777777" w:rsidR="0018736D" w:rsidRDefault="0018736D">
      <w:r>
        <w:separator/>
      </w:r>
    </w:p>
  </w:endnote>
  <w:endnote w:type="continuationSeparator" w:id="0">
    <w:p w14:paraId="78AD6B9E" w14:textId="77777777" w:rsidR="0018736D" w:rsidRDefault="0018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r-Code 39">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41491" w14:textId="77777777" w:rsidR="004E6F3D" w:rsidRDefault="004E6F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DFD77" w14:textId="712D7169" w:rsidR="00096278" w:rsidRDefault="004067B6" w:rsidP="00ED322F">
    <w:pPr>
      <w:pStyle w:val="Piedepgina"/>
      <w:tabs>
        <w:tab w:val="clear" w:pos="8504"/>
        <w:tab w:val="left" w:pos="733"/>
        <w:tab w:val="right" w:pos="8840"/>
        <w:tab w:val="right" w:pos="8931"/>
      </w:tabs>
      <w:ind w:left="708"/>
      <w:rPr>
        <w:rFonts w:ascii="Arial" w:hAnsi="Arial" w:cs="Arial"/>
        <w:b/>
        <w:i/>
        <w:sz w:val="20"/>
        <w:szCs w:val="20"/>
      </w:rPr>
    </w:pPr>
    <w:r>
      <w:rPr>
        <w:rFonts w:ascii="Arial" w:hAnsi="Arial" w:cs="Arial"/>
        <w:b/>
        <w:i/>
        <w:noProof/>
        <w:sz w:val="20"/>
        <w:szCs w:val="20"/>
        <w:lang w:val="es-419" w:eastAsia="es-419"/>
      </w:rPr>
      <w:drawing>
        <wp:anchor distT="0" distB="0" distL="114300" distR="114300" simplePos="0" relativeHeight="251665408" behindDoc="1" locked="0" layoutInCell="1" allowOverlap="1" wp14:anchorId="0546FE99" wp14:editId="7764B7A9">
          <wp:simplePos x="0" y="0"/>
          <wp:positionH relativeFrom="column">
            <wp:posOffset>1080135</wp:posOffset>
          </wp:positionH>
          <wp:positionV relativeFrom="paragraph">
            <wp:posOffset>10534015</wp:posOffset>
          </wp:positionV>
          <wp:extent cx="1438910" cy="725170"/>
          <wp:effectExtent l="0" t="0" r="0" b="0"/>
          <wp:wrapNone/>
          <wp:docPr id="1574248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862">
      <w:rPr>
        <w:rFonts w:ascii="Arial" w:hAnsi="Arial" w:cs="Arial"/>
        <w:b/>
        <w:i/>
        <w:noProof/>
        <w:sz w:val="20"/>
        <w:szCs w:val="20"/>
        <w:lang w:val="es-419" w:eastAsia="es-419"/>
      </w:rPr>
      <mc:AlternateContent>
        <mc:Choice Requires="wps">
          <w:drawing>
            <wp:anchor distT="0" distB="0" distL="114300" distR="114300" simplePos="0" relativeHeight="251661312" behindDoc="0" locked="0" layoutInCell="1" allowOverlap="1" wp14:anchorId="0D42EC31" wp14:editId="5B6BBB23">
              <wp:simplePos x="0" y="0"/>
              <wp:positionH relativeFrom="column">
                <wp:posOffset>2910840</wp:posOffset>
              </wp:positionH>
              <wp:positionV relativeFrom="paragraph">
                <wp:posOffset>46990</wp:posOffset>
              </wp:positionV>
              <wp:extent cx="3006090" cy="781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7DE6" w14:textId="77777777" w:rsidR="00096278" w:rsidRDefault="00C87862"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7C62BFC9" w14:textId="77777777" w:rsidR="00096278" w:rsidRDefault="0018736D"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2" w:history="1">
                            <w:r w:rsidR="00C87862" w:rsidRPr="00F409D6">
                              <w:rPr>
                                <w:rStyle w:val="Hipervnculo"/>
                                <w:rFonts w:ascii="Arial Narrow" w:eastAsia="Calibri" w:hAnsi="Arial Narrow" w:cs="Arial"/>
                                <w:b/>
                                <w:i/>
                                <w:sz w:val="16"/>
                                <w:szCs w:val="16"/>
                                <w:lang w:val="es-CO"/>
                              </w:rPr>
                              <w:t>www.fusagasuga-cundinamarca.gov.co</w:t>
                            </w:r>
                          </w:hyperlink>
                        </w:p>
                        <w:p w14:paraId="73647D0D" w14:textId="77777777" w:rsidR="00C0601D" w:rsidRDefault="0018736D"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3" w:history="1">
                            <w:r w:rsidR="00C87862" w:rsidRPr="00612662">
                              <w:rPr>
                                <w:rStyle w:val="Hipervnculo"/>
                                <w:rFonts w:ascii="Arial Narrow" w:eastAsia="Calibri" w:hAnsi="Arial Narrow" w:cs="Arial"/>
                                <w:b/>
                                <w:i/>
                                <w:sz w:val="16"/>
                                <w:szCs w:val="16"/>
                              </w:rPr>
                              <w:t>comisariasegunda@fusagasugacundinamarca.gov.co</w:t>
                            </w:r>
                          </w:hyperlink>
                        </w:p>
                        <w:p w14:paraId="711E3F73" w14:textId="77777777" w:rsidR="00096278" w:rsidRPr="00F409D6" w:rsidRDefault="00C87862"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307515FD" w14:textId="77777777" w:rsidR="00096278" w:rsidRDefault="00C87862" w:rsidP="002F1D28">
                          <w:pPr>
                            <w:jc w:val="right"/>
                          </w:pPr>
                          <w:r>
                            <w:rPr>
                              <w:rFonts w:ascii="Arial Narrow" w:hAnsi="Arial Narrow" w:cs="Arial"/>
                              <w:sz w:val="14"/>
                              <w:szCs w:val="16"/>
                            </w:rPr>
                            <w:t>Código Postal: 252211</w:t>
                          </w:r>
                        </w:p>
                        <w:p w14:paraId="16D96474" w14:textId="77777777" w:rsidR="00096278" w:rsidRPr="00650E8B" w:rsidRDefault="0018736D" w:rsidP="00ED322F">
                          <w:pPr>
                            <w:pStyle w:val="Piedepgina"/>
                            <w:jc w:val="right"/>
                            <w:rPr>
                              <w:rFonts w:ascii="Arial Narrow" w:hAnsi="Arial Narrow" w:cs="Arial"/>
                              <w:sz w:val="14"/>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D42EC31" id="_x0000_t202" coordsize="21600,21600" o:spt="202" path="m,l,21600r21600,l21600,xe">
              <v:stroke joinstyle="miter"/>
              <v:path gradientshapeok="t" o:connecttype="rect"/>
            </v:shapetype>
            <v:shape id="Text Box 2" o:spid="_x0000_s1026" type="#_x0000_t202" style="position:absolute;left:0;text-align:left;margin-left:229.2pt;margin-top:3.7pt;width:236.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" filled="f" stroked="f">
              <v:textbox>
                <w:txbxContent>
                  <w:p w14:paraId="30D87DE6" w14:textId="77777777" w:rsidR="00096278" w:rsidRDefault="00C87862" w:rsidP="002F1D28">
                    <w:pPr>
                      <w:pStyle w:val="Piedepgina"/>
                      <w:tabs>
                        <w:tab w:val="left" w:pos="733"/>
                        <w:tab w:val="right" w:pos="8840"/>
                        <w:tab w:val="right" w:pos="8931"/>
                      </w:tabs>
                      <w:ind w:left="708"/>
                      <w:jc w:val="right"/>
                      <w:rPr>
                        <w:rFonts w:ascii="Arial Narrow" w:hAnsi="Arial Narrow"/>
                        <w:sz w:val="16"/>
                        <w:szCs w:val="16"/>
                        <w:lang w:val="es-CO"/>
                      </w:rPr>
                    </w:pPr>
                    <w:r>
                      <w:rPr>
                        <w:rFonts w:ascii="Arial Narrow" w:hAnsi="Arial Narrow"/>
                        <w:sz w:val="16"/>
                        <w:szCs w:val="16"/>
                        <w:lang w:val="es-CO"/>
                      </w:rPr>
                      <w:t xml:space="preserve">Calle 18 No. 11-116 Edificio </w:t>
                    </w:r>
                    <w:proofErr w:type="spellStart"/>
                    <w:r>
                      <w:rPr>
                        <w:rFonts w:ascii="Arial Narrow" w:hAnsi="Arial Narrow"/>
                        <w:sz w:val="16"/>
                        <w:szCs w:val="16"/>
                        <w:lang w:val="es-CO"/>
                      </w:rPr>
                      <w:t>Coopacabana</w:t>
                    </w:r>
                    <w:proofErr w:type="spellEnd"/>
                  </w:p>
                  <w:p w14:paraId="7C62BFC9" w14:textId="77777777" w:rsidR="00096278" w:rsidRDefault="000000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5" w:history="1">
                      <w:r w:rsidR="00C87862" w:rsidRPr="00F409D6">
                        <w:rPr>
                          <w:rStyle w:val="Hipervnculo"/>
                          <w:rFonts w:ascii="Arial Narrow" w:eastAsia="Calibri" w:hAnsi="Arial Narrow" w:cs="Arial"/>
                          <w:b/>
                          <w:i/>
                          <w:sz w:val="16"/>
                          <w:szCs w:val="16"/>
                          <w:lang w:val="es-CO"/>
                        </w:rPr>
                        <w:t>www.fusagasuga-cundinamarca.gov.co</w:t>
                      </w:r>
                    </w:hyperlink>
                  </w:p>
                  <w:p w14:paraId="73647D0D" w14:textId="77777777" w:rsidR="00C0601D" w:rsidRDefault="00000000" w:rsidP="002F1D28">
                    <w:pPr>
                      <w:pStyle w:val="Piedepgina"/>
                      <w:tabs>
                        <w:tab w:val="left" w:pos="733"/>
                        <w:tab w:val="right" w:pos="8840"/>
                        <w:tab w:val="right" w:pos="8931"/>
                      </w:tabs>
                      <w:ind w:left="708"/>
                      <w:jc w:val="right"/>
                      <w:rPr>
                        <w:rStyle w:val="Hipervnculo"/>
                        <w:rFonts w:ascii="Arial Narrow" w:eastAsia="Calibri" w:hAnsi="Arial Narrow" w:cs="Arial"/>
                        <w:b/>
                        <w:i/>
                        <w:sz w:val="16"/>
                        <w:szCs w:val="16"/>
                      </w:rPr>
                    </w:pPr>
                    <w:hyperlink r:id="rId6" w:history="1">
                      <w:r w:rsidR="00C87862" w:rsidRPr="00612662">
                        <w:rPr>
                          <w:rStyle w:val="Hipervnculo"/>
                          <w:rFonts w:ascii="Arial Narrow" w:eastAsia="Calibri" w:hAnsi="Arial Narrow" w:cs="Arial"/>
                          <w:b/>
                          <w:i/>
                          <w:sz w:val="16"/>
                          <w:szCs w:val="16"/>
                        </w:rPr>
                        <w:t>comisariasegunda@fusagasugacundinamarca.gov.co</w:t>
                      </w:r>
                    </w:hyperlink>
                  </w:p>
                  <w:p w14:paraId="711E3F73" w14:textId="77777777" w:rsidR="00096278" w:rsidRPr="00F409D6" w:rsidRDefault="00C87862" w:rsidP="002F1D28">
                    <w:pPr>
                      <w:pStyle w:val="Piedepgina"/>
                      <w:jc w:val="right"/>
                      <w:rPr>
                        <w:rFonts w:ascii="Arial Narrow" w:hAnsi="Arial Narrow" w:cs="Arial"/>
                        <w:sz w:val="14"/>
                        <w:szCs w:val="16"/>
                        <w:lang w:val="es-CO"/>
                      </w:rPr>
                    </w:pPr>
                    <w:r>
                      <w:rPr>
                        <w:rFonts w:ascii="Arial Narrow" w:hAnsi="Arial Narrow" w:cs="Arial"/>
                        <w:sz w:val="14"/>
                        <w:szCs w:val="16"/>
                        <w:lang w:val="es-CO"/>
                      </w:rPr>
                      <w:t xml:space="preserve">TELEFONOS  8868184 </w:t>
                    </w:r>
                  </w:p>
                  <w:p w14:paraId="307515FD" w14:textId="77777777" w:rsidR="00096278" w:rsidRDefault="00C87862" w:rsidP="002F1D28">
                    <w:pPr>
                      <w:jc w:val="right"/>
                    </w:pPr>
                    <w:r>
                      <w:rPr>
                        <w:rFonts w:ascii="Arial Narrow" w:hAnsi="Arial Narrow" w:cs="Arial"/>
                        <w:sz w:val="14"/>
                        <w:szCs w:val="16"/>
                      </w:rPr>
                      <w:t>Código Postal: 252211</w:t>
                    </w:r>
                  </w:p>
                  <w:p w14:paraId="16D96474" w14:textId="77777777" w:rsidR="00096278" w:rsidRPr="00650E8B" w:rsidRDefault="00000000" w:rsidP="00ED322F">
                    <w:pPr>
                      <w:pStyle w:val="Piedepgina"/>
                      <w:jc w:val="right"/>
                      <w:rPr>
                        <w:rFonts w:ascii="Arial Narrow" w:hAnsi="Arial Narrow" w:cs="Arial"/>
                        <w:sz w:val="14"/>
                        <w:szCs w:val="16"/>
                      </w:rPr>
                    </w:pPr>
                  </w:p>
                </w:txbxContent>
              </v:textbox>
            </v:shape>
          </w:pict>
        </mc:Fallback>
      </mc:AlternateContent>
    </w:r>
    <w:r w:rsidR="00C87862">
      <w:rPr>
        <w:rFonts w:ascii="Arial" w:hAnsi="Arial" w:cs="Arial"/>
        <w:b/>
        <w:i/>
        <w:sz w:val="20"/>
        <w:szCs w:val="20"/>
      </w:rPr>
      <w:tab/>
    </w:r>
    <w:r w:rsidR="00C87862">
      <w:rPr>
        <w:rFonts w:ascii="Arial" w:hAnsi="Arial" w:cs="Arial"/>
        <w:b/>
        <w:i/>
        <w:sz w:val="20"/>
        <w:szCs w:val="20"/>
      </w:rPr>
      <w:tab/>
    </w:r>
  </w:p>
  <w:p w14:paraId="1F1189FC" w14:textId="77777777" w:rsidR="00096278" w:rsidRDefault="0018736D" w:rsidP="00ED322F">
    <w:pPr>
      <w:pStyle w:val="Piedepgina"/>
      <w:tabs>
        <w:tab w:val="clear" w:pos="8504"/>
        <w:tab w:val="left" w:pos="733"/>
        <w:tab w:val="right" w:pos="8840"/>
        <w:tab w:val="right" w:pos="8931"/>
      </w:tabs>
      <w:ind w:left="708"/>
      <w:rPr>
        <w:rFonts w:ascii="Arial" w:hAnsi="Arial" w:cs="Arial"/>
        <w:b/>
        <w:i/>
        <w:sz w:val="20"/>
        <w:szCs w:val="20"/>
      </w:rPr>
    </w:pPr>
  </w:p>
  <w:p w14:paraId="7EE75485" w14:textId="441D03BE" w:rsidR="00096278" w:rsidRPr="001664C1" w:rsidRDefault="00C87862" w:rsidP="00ED322F">
    <w:pPr>
      <w:pStyle w:val="Piedepgina"/>
      <w:tabs>
        <w:tab w:val="clear" w:pos="8504"/>
        <w:tab w:val="left" w:pos="733"/>
        <w:tab w:val="right" w:pos="8840"/>
        <w:tab w:val="right" w:pos="8931"/>
      </w:tabs>
      <w:ind w:left="708"/>
      <w:rPr>
        <w:rFonts w:ascii="Arial" w:hAnsi="Arial" w:cs="Arial"/>
        <w:sz w:val="16"/>
        <w:szCs w:val="16"/>
      </w:rPr>
    </w:pPr>
    <w:r>
      <w:rPr>
        <w:rFonts w:ascii="Arial" w:hAnsi="Arial" w:cs="Arial"/>
        <w:b/>
        <w:i/>
        <w:sz w:val="20"/>
        <w:szCs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B781" w14:textId="77777777" w:rsidR="004E6F3D" w:rsidRDefault="004E6F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63747" w14:textId="77777777" w:rsidR="0018736D" w:rsidRDefault="0018736D">
      <w:r>
        <w:separator/>
      </w:r>
    </w:p>
  </w:footnote>
  <w:footnote w:type="continuationSeparator" w:id="0">
    <w:p w14:paraId="322D8512" w14:textId="77777777" w:rsidR="0018736D" w:rsidRDefault="0018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C00F" w14:textId="77777777" w:rsidR="00096278" w:rsidRDefault="0018736D">
    <w:pPr>
      <w:pStyle w:val="Encabezado"/>
    </w:pPr>
    <w:r>
      <w:rPr>
        <w:noProof/>
        <w:lang w:val="es-CO" w:eastAsia="es-CO"/>
      </w:rPr>
      <w:pict w14:anchorId="538D5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8" o:spid="_x0000_s2049" type="#_x0000_t75" style="position:absolute;margin-left:0;margin-top:0;width:456pt;height:603.9pt;z-index:-251657216;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0" w:type="dxa"/>
        <w:right w:w="60" w:type="dxa"/>
      </w:tblCellMar>
      <w:tblLook w:val="04A0" w:firstRow="1" w:lastRow="0" w:firstColumn="1" w:lastColumn="0" w:noHBand="0" w:noVBand="1"/>
    </w:tblPr>
    <w:tblGrid>
      <w:gridCol w:w="1129"/>
      <w:gridCol w:w="1301"/>
      <w:gridCol w:w="3802"/>
      <w:gridCol w:w="4239"/>
    </w:tblGrid>
    <w:tr w:rsidR="004067B6" w14:paraId="79A0905C" w14:textId="77777777" w:rsidTr="004E6F3D">
      <w:trPr>
        <w:trHeight w:val="20"/>
        <w:jc w:val="center"/>
      </w:trPr>
      <w:tc>
        <w:tcPr>
          <w:tcW w:w="1129" w:type="dxa"/>
          <w:vMerge w:val="restart"/>
          <w:vAlign w:val="bottom"/>
        </w:tcPr>
        <w:p w14:paraId="346862A9" w14:textId="1112FC7E" w:rsidR="004067B6" w:rsidRDefault="00C87862" w:rsidP="004067B6">
          <w:pPr>
            <w:rPr>
              <w:rFonts w:ascii="Calibri" w:hAnsi="Calibri"/>
            </w:rPr>
          </w:pPr>
          <w:r>
            <w:rPr>
              <w:noProof/>
              <w:lang w:val="es-419" w:eastAsia="es-419"/>
            </w:rPr>
            <w:drawing>
              <wp:anchor distT="0" distB="0" distL="114300" distR="114300" simplePos="0" relativeHeight="251662336" behindDoc="1" locked="0" layoutInCell="1" allowOverlap="1" wp14:anchorId="266FEE95" wp14:editId="1813F37D">
                <wp:simplePos x="0" y="0"/>
                <wp:positionH relativeFrom="page">
                  <wp:posOffset>4051935</wp:posOffset>
                </wp:positionH>
                <wp:positionV relativeFrom="paragraph">
                  <wp:posOffset>-3599180</wp:posOffset>
                </wp:positionV>
                <wp:extent cx="1765300" cy="1160780"/>
                <wp:effectExtent l="0" t="0" r="12700" b="7620"/>
                <wp:wrapNone/>
                <wp:docPr id="1574248652" name="Imagen 1574248652" descr="Macintosh HD:Users:mariafernandacruzvargas:Desktop:escritorio:TODO ALCALDIA:ALCALDIA IDENTIDAD GRAFICA:NUEVAS PLANTILLAS:png:LOGO-ENCABEZADO-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fernandacruzvargas:Desktop:escritorio:TODO ALCALDIA:ALCALDIA IDENTIDAD GRAFICA:NUEVAS PLANTILLAS:png:LOGO-ENCABEZADO-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7B6">
            <w:rPr>
              <w:noProof/>
              <w:sz w:val="20"/>
              <w:lang w:val="es-419" w:eastAsia="es-419"/>
            </w:rPr>
            <w:drawing>
              <wp:anchor distT="0" distB="0" distL="114300" distR="114300" simplePos="0" relativeHeight="251664384" behindDoc="1" locked="0" layoutInCell="1" allowOverlap="1" wp14:anchorId="06B75010" wp14:editId="41872697">
                <wp:simplePos x="0" y="0"/>
                <wp:positionH relativeFrom="column">
                  <wp:posOffset>17145</wp:posOffset>
                </wp:positionH>
                <wp:positionV relativeFrom="paragraph">
                  <wp:posOffset>-71755</wp:posOffset>
                </wp:positionV>
                <wp:extent cx="628650" cy="674370"/>
                <wp:effectExtent l="0" t="0" r="0" b="0"/>
                <wp:wrapNone/>
                <wp:docPr id="15742486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628650" cy="674370"/>
                        </a:xfrm>
                        <a:prstGeom prst="rect">
                          <a:avLst/>
                        </a:prstGeom>
                        <a:ln/>
                      </pic:spPr>
                    </pic:pic>
                  </a:graphicData>
                </a:graphic>
                <wp14:sizeRelH relativeFrom="page">
                  <wp14:pctWidth>0</wp14:pctWidth>
                </wp14:sizeRelH>
                <wp14:sizeRelV relativeFrom="page">
                  <wp14:pctHeight>0</wp14:pctHeight>
                </wp14:sizeRelV>
              </wp:anchor>
            </w:drawing>
          </w:r>
          <w:r w:rsidR="004067B6">
            <w:t xml:space="preserve">   </w:t>
          </w:r>
        </w:p>
      </w:tc>
      <w:tc>
        <w:tcPr>
          <w:tcW w:w="5103" w:type="dxa"/>
          <w:gridSpan w:val="2"/>
          <w:vMerge w:val="restart"/>
          <w:vAlign w:val="center"/>
        </w:tcPr>
        <w:p w14:paraId="239DB1BB" w14:textId="0BECEDC4" w:rsidR="004067B6" w:rsidRPr="004E6F3D" w:rsidRDefault="004E6F3D" w:rsidP="006C68C8">
          <w:pPr>
            <w:widowControl w:val="0"/>
            <w:autoSpaceDE w:val="0"/>
            <w:autoSpaceDN w:val="0"/>
            <w:adjustRightInd w:val="0"/>
            <w:contextualSpacing/>
            <w:jc w:val="center"/>
            <w:rPr>
              <w:rFonts w:ascii="Arial" w:hAnsi="Arial" w:cs="Arial"/>
              <w:b/>
            </w:rPr>
          </w:pPr>
          <w:bookmarkStart w:id="0" w:name="_GoBack"/>
          <w:r>
            <w:rPr>
              <w:rFonts w:ascii="Arial" w:hAnsi="Arial" w:cs="Arial"/>
              <w:b/>
              <w:lang w:val="es-419"/>
            </w:rPr>
            <w:t xml:space="preserve">FORMATO </w:t>
          </w:r>
          <w:r w:rsidR="004067B6" w:rsidRPr="004E6F3D">
            <w:rPr>
              <w:rFonts w:ascii="Arial" w:hAnsi="Arial" w:cs="Arial"/>
              <w:b/>
            </w:rPr>
            <w:t>AUTO QUE ORDENA ALLANAMIENTO PARA EL RESCATE DE UN MENOR DE EDAD</w:t>
          </w:r>
          <w:bookmarkEnd w:id="0"/>
        </w:p>
      </w:tc>
      <w:tc>
        <w:tcPr>
          <w:tcW w:w="4239" w:type="dxa"/>
          <w:vAlign w:val="center"/>
        </w:tcPr>
        <w:p w14:paraId="73B81F95" w14:textId="77777777" w:rsidR="004067B6" w:rsidRDefault="004067B6" w:rsidP="004067B6">
          <w:pPr>
            <w:jc w:val="center"/>
            <w:rPr>
              <w:rFonts w:ascii="Arial Narrow" w:hAnsi="Arial Narrow"/>
              <w:b/>
              <w:sz w:val="20"/>
            </w:rPr>
          </w:pPr>
          <w:r>
            <w:rPr>
              <w:rFonts w:ascii="Arial Narrow" w:hAnsi="Arial Narrow"/>
              <w:b/>
              <w:sz w:val="20"/>
            </w:rPr>
            <w:t>Espacio exclusivo para el rótulo de radicación</w:t>
          </w:r>
        </w:p>
      </w:tc>
    </w:tr>
    <w:tr w:rsidR="00474805" w:rsidRPr="006A79D4" w14:paraId="242DC3BF" w14:textId="77777777" w:rsidTr="004E6F3D">
      <w:trPr>
        <w:trHeight w:val="276"/>
        <w:jc w:val="center"/>
      </w:trPr>
      <w:tc>
        <w:tcPr>
          <w:tcW w:w="1129" w:type="dxa"/>
          <w:vMerge/>
        </w:tcPr>
        <w:p w14:paraId="1FCF15BB" w14:textId="77777777" w:rsidR="00474805" w:rsidRDefault="00474805" w:rsidP="004067B6"/>
      </w:tc>
      <w:tc>
        <w:tcPr>
          <w:tcW w:w="5103" w:type="dxa"/>
          <w:gridSpan w:val="2"/>
          <w:vMerge/>
        </w:tcPr>
        <w:p w14:paraId="66816798" w14:textId="77777777" w:rsidR="00474805" w:rsidRDefault="00474805" w:rsidP="004067B6">
          <w:pPr>
            <w:rPr>
              <w:rFonts w:ascii="Arial" w:hAnsi="Arial"/>
            </w:rPr>
          </w:pPr>
        </w:p>
      </w:tc>
      <w:tc>
        <w:tcPr>
          <w:tcW w:w="4239" w:type="dxa"/>
          <w:vMerge w:val="restart"/>
        </w:tcPr>
        <w:tbl>
          <w:tblPr>
            <w:tblW w:w="39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931"/>
          </w:tblGrid>
          <w:tr w:rsidR="00474805" w:rsidRPr="006A79D4" w14:paraId="22E3DB13" w14:textId="77777777" w:rsidTr="00A84695">
            <w:trPr>
              <w:trHeight w:val="673"/>
            </w:trPr>
            <w:tc>
              <w:tcPr>
                <w:tcW w:w="3931" w:type="dxa"/>
              </w:tcPr>
              <w:p w14:paraId="0D70290F" w14:textId="77777777" w:rsidR="00474805" w:rsidRPr="006A79D4" w:rsidRDefault="00474805" w:rsidP="004067B6">
                <w:pPr>
                  <w:pStyle w:val="Sinespaciado"/>
                  <w:jc w:val="center"/>
                  <w:rPr>
                    <w:rFonts w:ascii="Bar-Code 39" w:hAnsi="Bar-Code 39"/>
                    <w:b/>
                    <w:sz w:val="12"/>
                  </w:rPr>
                </w:pPr>
              </w:p>
            </w:tc>
          </w:tr>
        </w:tbl>
        <w:p w14:paraId="1A582B57" w14:textId="77777777" w:rsidR="00474805" w:rsidRPr="006A79D4" w:rsidRDefault="00474805" w:rsidP="004067B6">
          <w:pPr>
            <w:jc w:val="both"/>
            <w:rPr>
              <w:rFonts w:ascii="Arial" w:hAnsi="Arial"/>
              <w:sz w:val="22"/>
            </w:rPr>
          </w:pPr>
        </w:p>
        <w:p w14:paraId="43836E5D" w14:textId="77777777" w:rsidR="00474805" w:rsidRPr="006A79D4" w:rsidRDefault="00474805" w:rsidP="004067B6">
          <w:pPr>
            <w:jc w:val="center"/>
            <w:rPr>
              <w:rFonts w:ascii="Arial" w:hAnsi="Arial"/>
              <w:b/>
            </w:rPr>
          </w:pPr>
        </w:p>
      </w:tc>
    </w:tr>
    <w:tr w:rsidR="00474805" w14:paraId="4255659E" w14:textId="77777777" w:rsidTr="004E6F3D">
      <w:trPr>
        <w:trHeight w:val="20"/>
        <w:jc w:val="center"/>
      </w:trPr>
      <w:tc>
        <w:tcPr>
          <w:tcW w:w="1129" w:type="dxa"/>
          <w:vMerge/>
        </w:tcPr>
        <w:p w14:paraId="0ABB47B0" w14:textId="77777777" w:rsidR="00474805" w:rsidRPr="006A79D4" w:rsidRDefault="00474805" w:rsidP="004067B6"/>
      </w:tc>
      <w:tc>
        <w:tcPr>
          <w:tcW w:w="5103" w:type="dxa"/>
          <w:gridSpan w:val="2"/>
          <w:vAlign w:val="center"/>
        </w:tcPr>
        <w:p w14:paraId="4DB9E17C" w14:textId="7F6F7020" w:rsidR="00474805" w:rsidRPr="00474805" w:rsidRDefault="00474805" w:rsidP="00474805">
          <w:pPr>
            <w:jc w:val="center"/>
            <w:rPr>
              <w:rFonts w:ascii="Arial" w:hAnsi="Arial"/>
              <w:b/>
              <w:lang w:val="es-419"/>
            </w:rPr>
          </w:pPr>
          <w:r>
            <w:rPr>
              <w:rFonts w:ascii="Arial" w:hAnsi="Arial"/>
              <w:b/>
            </w:rPr>
            <w:t>GOBIERNO</w:t>
          </w:r>
          <w:r>
            <w:rPr>
              <w:rFonts w:ascii="Arial" w:hAnsi="Arial"/>
              <w:b/>
              <w:lang w:val="es-419"/>
            </w:rPr>
            <w:t xml:space="preserve"> Y CONVIVENCIA</w:t>
          </w:r>
        </w:p>
      </w:tc>
      <w:tc>
        <w:tcPr>
          <w:tcW w:w="4239" w:type="dxa"/>
          <w:vMerge/>
        </w:tcPr>
        <w:p w14:paraId="6F0C34E0" w14:textId="77777777" w:rsidR="00474805" w:rsidRDefault="00474805" w:rsidP="004067B6"/>
      </w:tc>
    </w:tr>
    <w:tr w:rsidR="00474805" w14:paraId="09AD4757" w14:textId="77777777" w:rsidTr="004E6F3D">
      <w:trPr>
        <w:trHeight w:val="20"/>
        <w:jc w:val="center"/>
      </w:trPr>
      <w:tc>
        <w:tcPr>
          <w:tcW w:w="2430" w:type="dxa"/>
          <w:gridSpan w:val="2"/>
          <w:vAlign w:val="center"/>
        </w:tcPr>
        <w:p w14:paraId="61283C22" w14:textId="5AF89783" w:rsidR="00474805" w:rsidRPr="00474805" w:rsidRDefault="00474805" w:rsidP="004067B6">
          <w:pPr>
            <w:rPr>
              <w:rFonts w:ascii="Arial Narrow" w:hAnsi="Arial Narrow"/>
              <w:b/>
              <w:sz w:val="20"/>
              <w:lang w:val="es-419"/>
            </w:rPr>
          </w:pPr>
          <w:r>
            <w:rPr>
              <w:rFonts w:ascii="Arial Narrow" w:hAnsi="Arial Narrow"/>
              <w:b/>
              <w:sz w:val="20"/>
            </w:rPr>
            <w:t>Código:</w:t>
          </w:r>
          <w:r>
            <w:rPr>
              <w:rFonts w:ascii="Arial Narrow" w:hAnsi="Arial Narrow"/>
              <w:b/>
              <w:sz w:val="20"/>
              <w:lang w:val="es-419"/>
            </w:rPr>
            <w:t xml:space="preserve"> FO-GC-034</w:t>
          </w:r>
        </w:p>
      </w:tc>
      <w:tc>
        <w:tcPr>
          <w:tcW w:w="3802" w:type="dxa"/>
          <w:vAlign w:val="center"/>
        </w:tcPr>
        <w:p w14:paraId="5F97C71B" w14:textId="6AD24D19" w:rsidR="00474805" w:rsidRDefault="00474805" w:rsidP="004067B6">
          <w:pPr>
            <w:rPr>
              <w:rFonts w:ascii="Arial" w:hAnsi="Arial"/>
              <w:sz w:val="20"/>
            </w:rPr>
          </w:pPr>
          <w:r>
            <w:rPr>
              <w:rFonts w:ascii="Arial" w:hAnsi="Arial"/>
              <w:b/>
              <w:sz w:val="20"/>
            </w:rPr>
            <w:t>Elaboró:</w:t>
          </w:r>
          <w:r>
            <w:rPr>
              <w:rFonts w:ascii="Arial" w:hAnsi="Arial"/>
              <w:sz w:val="20"/>
            </w:rPr>
            <w:t xml:space="preserve"> Técnico Administrativo</w:t>
          </w:r>
        </w:p>
      </w:tc>
      <w:tc>
        <w:tcPr>
          <w:tcW w:w="4239" w:type="dxa"/>
          <w:vMerge/>
        </w:tcPr>
        <w:p w14:paraId="5CBE4015" w14:textId="77777777" w:rsidR="00474805" w:rsidRDefault="00474805" w:rsidP="004067B6"/>
      </w:tc>
    </w:tr>
    <w:tr w:rsidR="00474805" w14:paraId="5E46BD69" w14:textId="77777777" w:rsidTr="004E6F3D">
      <w:trPr>
        <w:trHeight w:val="113"/>
        <w:jc w:val="center"/>
      </w:trPr>
      <w:tc>
        <w:tcPr>
          <w:tcW w:w="2430" w:type="dxa"/>
          <w:gridSpan w:val="2"/>
          <w:vAlign w:val="center"/>
        </w:tcPr>
        <w:p w14:paraId="579682AF" w14:textId="77777777" w:rsidR="00474805" w:rsidRDefault="00474805" w:rsidP="004067B6">
          <w:pPr>
            <w:rPr>
              <w:rFonts w:ascii="Arial Narrow" w:hAnsi="Arial Narrow"/>
              <w:b/>
              <w:sz w:val="20"/>
            </w:rPr>
          </w:pPr>
          <w:r>
            <w:rPr>
              <w:rFonts w:ascii="Arial Narrow" w:hAnsi="Arial Narrow"/>
              <w:b/>
              <w:sz w:val="20"/>
            </w:rPr>
            <w:t>Versión: 1</w:t>
          </w:r>
        </w:p>
      </w:tc>
      <w:tc>
        <w:tcPr>
          <w:tcW w:w="3802" w:type="dxa"/>
          <w:vMerge w:val="restart"/>
          <w:vAlign w:val="center"/>
        </w:tcPr>
        <w:p w14:paraId="4420689D" w14:textId="24377AD1" w:rsidR="00474805" w:rsidRPr="004E6F3D" w:rsidRDefault="00474805" w:rsidP="004067B6">
          <w:pPr>
            <w:rPr>
              <w:rFonts w:ascii="Arial" w:hAnsi="Arial"/>
              <w:sz w:val="20"/>
              <w:lang w:val="es-419"/>
            </w:rPr>
          </w:pPr>
          <w:r>
            <w:rPr>
              <w:rFonts w:ascii="Arial" w:hAnsi="Arial"/>
              <w:b/>
              <w:sz w:val="20"/>
            </w:rPr>
            <w:t>Revisó:</w:t>
          </w:r>
          <w:r w:rsidR="004E6F3D">
            <w:rPr>
              <w:rFonts w:ascii="Arial" w:hAnsi="Arial"/>
              <w:sz w:val="20"/>
            </w:rPr>
            <w:t xml:space="preserve"> Secretario de Gobierno,</w:t>
          </w:r>
          <w:r w:rsidR="004E6F3D">
            <w:rPr>
              <w:rFonts w:ascii="Arial" w:hAnsi="Arial"/>
              <w:sz w:val="20"/>
              <w:lang w:val="es-419"/>
            </w:rPr>
            <w:t xml:space="preserve"> </w:t>
          </w:r>
          <w:r w:rsidR="004E6F3D">
            <w:rPr>
              <w:rFonts w:ascii="Arial" w:hAnsi="Arial"/>
              <w:sz w:val="20"/>
            </w:rPr>
            <w:t xml:space="preserve">Seguridad </w:t>
          </w:r>
          <w:r w:rsidR="004E6F3D">
            <w:rPr>
              <w:rFonts w:ascii="Arial" w:hAnsi="Arial"/>
              <w:sz w:val="20"/>
              <w:lang w:val="es-419"/>
            </w:rPr>
            <w:t>y Convivencia</w:t>
          </w:r>
        </w:p>
      </w:tc>
      <w:tc>
        <w:tcPr>
          <w:tcW w:w="4239" w:type="dxa"/>
          <w:vMerge/>
        </w:tcPr>
        <w:p w14:paraId="2A5A1E3C" w14:textId="77777777" w:rsidR="00474805" w:rsidRDefault="00474805" w:rsidP="004067B6"/>
      </w:tc>
    </w:tr>
    <w:tr w:rsidR="00474805" w14:paraId="1C664844" w14:textId="77777777" w:rsidTr="004E6F3D">
      <w:trPr>
        <w:trHeight w:val="112"/>
        <w:jc w:val="center"/>
      </w:trPr>
      <w:tc>
        <w:tcPr>
          <w:tcW w:w="2430" w:type="dxa"/>
          <w:gridSpan w:val="2"/>
          <w:vAlign w:val="center"/>
        </w:tcPr>
        <w:p w14:paraId="16AB9FD8" w14:textId="23917F5E" w:rsidR="00474805" w:rsidRPr="00474805" w:rsidRDefault="00474805" w:rsidP="004067B6">
          <w:pPr>
            <w:rPr>
              <w:rFonts w:ascii="Arial Narrow" w:hAnsi="Arial Narrow"/>
              <w:b/>
              <w:sz w:val="20"/>
              <w:lang w:val="es-419"/>
            </w:rPr>
          </w:pPr>
          <w:r>
            <w:rPr>
              <w:rFonts w:ascii="Arial Narrow" w:hAnsi="Arial Narrow"/>
              <w:b/>
              <w:sz w:val="20"/>
              <w:lang w:val="es-419"/>
            </w:rPr>
            <w:t>Fecha de Aprobación: 07/06/23</w:t>
          </w:r>
        </w:p>
      </w:tc>
      <w:tc>
        <w:tcPr>
          <w:tcW w:w="3802" w:type="dxa"/>
          <w:vMerge/>
          <w:vAlign w:val="center"/>
        </w:tcPr>
        <w:p w14:paraId="511FE055" w14:textId="77777777" w:rsidR="00474805" w:rsidRDefault="00474805" w:rsidP="004067B6">
          <w:pPr>
            <w:rPr>
              <w:rFonts w:ascii="Arial" w:hAnsi="Arial"/>
              <w:b/>
              <w:sz w:val="20"/>
            </w:rPr>
          </w:pPr>
        </w:p>
      </w:tc>
      <w:tc>
        <w:tcPr>
          <w:tcW w:w="4239" w:type="dxa"/>
          <w:vMerge/>
        </w:tcPr>
        <w:p w14:paraId="4EEE05EE" w14:textId="77777777" w:rsidR="00474805" w:rsidRDefault="00474805" w:rsidP="004067B6"/>
      </w:tc>
    </w:tr>
    <w:tr w:rsidR="00474805" w14:paraId="485F2FBD" w14:textId="77777777" w:rsidTr="004E6F3D">
      <w:trPr>
        <w:trHeight w:val="20"/>
        <w:jc w:val="center"/>
      </w:trPr>
      <w:tc>
        <w:tcPr>
          <w:tcW w:w="2430" w:type="dxa"/>
          <w:gridSpan w:val="2"/>
          <w:vAlign w:val="center"/>
        </w:tcPr>
        <w:p w14:paraId="5ADD4846" w14:textId="77777777" w:rsidR="00474805" w:rsidRDefault="00474805" w:rsidP="004067B6">
          <w:pPr>
            <w:rPr>
              <w:rFonts w:ascii="Arial Narrow" w:hAnsi="Arial Narrow"/>
              <w:b/>
              <w:sz w:val="20"/>
            </w:rPr>
          </w:pPr>
          <w:r>
            <w:rPr>
              <w:rFonts w:ascii="Arial Narrow" w:hAnsi="Arial Narrow"/>
              <w:b/>
              <w:sz w:val="20"/>
            </w:rPr>
            <w:t xml:space="preserve">Página </w:t>
          </w:r>
          <w:r>
            <w:fldChar w:fldCharType="begin"/>
          </w:r>
          <w:r>
            <w:rPr>
              <w:rFonts w:ascii="Arial Narrow" w:hAnsi="Arial Narrow"/>
              <w:b/>
              <w:sz w:val="20"/>
            </w:rPr>
            <w:instrText>PAGE \* Arabic</w:instrText>
          </w:r>
          <w:r>
            <w:rPr>
              <w:rFonts w:ascii="Arial Narrow" w:hAnsi="Arial Narrow"/>
              <w:b/>
              <w:sz w:val="20"/>
            </w:rPr>
            <w:fldChar w:fldCharType="separate"/>
          </w:r>
          <w:r w:rsidR="006C68C8">
            <w:rPr>
              <w:rFonts w:ascii="Arial Narrow" w:hAnsi="Arial Narrow"/>
              <w:b/>
              <w:noProof/>
              <w:sz w:val="20"/>
            </w:rPr>
            <w:t>2</w:t>
          </w:r>
          <w:r>
            <w:rPr>
              <w:rFonts w:ascii="Arial Narrow" w:hAnsi="Arial Narrow"/>
              <w:b/>
              <w:sz w:val="20"/>
            </w:rPr>
            <w:fldChar w:fldCharType="end"/>
          </w:r>
          <w:r>
            <w:rPr>
              <w:rFonts w:ascii="Arial Narrow" w:hAnsi="Arial Narrow"/>
              <w:b/>
              <w:sz w:val="20"/>
            </w:rPr>
            <w:t xml:space="preserve"> de </w:t>
          </w:r>
          <w:r>
            <w:fldChar w:fldCharType="begin"/>
          </w:r>
          <w:r>
            <w:rPr>
              <w:rFonts w:ascii="Arial Narrow" w:hAnsi="Arial Narrow"/>
              <w:b/>
              <w:sz w:val="20"/>
            </w:rPr>
            <w:instrText>NUMPAGES \* Arabic</w:instrText>
          </w:r>
          <w:r>
            <w:rPr>
              <w:rFonts w:ascii="Arial Narrow" w:hAnsi="Arial Narrow"/>
              <w:b/>
              <w:sz w:val="20"/>
            </w:rPr>
            <w:fldChar w:fldCharType="separate"/>
          </w:r>
          <w:r w:rsidR="006C68C8">
            <w:rPr>
              <w:rFonts w:ascii="Arial Narrow" w:hAnsi="Arial Narrow"/>
              <w:b/>
              <w:noProof/>
              <w:sz w:val="20"/>
            </w:rPr>
            <w:t>2</w:t>
          </w:r>
          <w:r>
            <w:rPr>
              <w:rFonts w:ascii="Arial Narrow" w:hAnsi="Arial Narrow"/>
              <w:b/>
              <w:sz w:val="20"/>
            </w:rPr>
            <w:fldChar w:fldCharType="end"/>
          </w:r>
        </w:p>
      </w:tc>
      <w:tc>
        <w:tcPr>
          <w:tcW w:w="3802" w:type="dxa"/>
          <w:vAlign w:val="center"/>
        </w:tcPr>
        <w:p w14:paraId="762A8B2E" w14:textId="77777777" w:rsidR="00474805" w:rsidRDefault="00474805" w:rsidP="004067B6">
          <w:pPr>
            <w:rPr>
              <w:rFonts w:ascii="Arial" w:hAnsi="Arial"/>
              <w:sz w:val="20"/>
            </w:rPr>
          </w:pPr>
          <w:r>
            <w:rPr>
              <w:rFonts w:ascii="Arial" w:hAnsi="Arial"/>
              <w:b/>
              <w:sz w:val="20"/>
            </w:rPr>
            <w:t>Aprobó:</w:t>
          </w:r>
          <w:r>
            <w:rPr>
              <w:rFonts w:ascii="Arial" w:hAnsi="Arial"/>
              <w:sz w:val="20"/>
            </w:rPr>
            <w:t xml:space="preserve"> Comité técnico de calidad</w:t>
          </w:r>
        </w:p>
      </w:tc>
      <w:tc>
        <w:tcPr>
          <w:tcW w:w="4239" w:type="dxa"/>
          <w:vMerge/>
        </w:tcPr>
        <w:p w14:paraId="592A572D" w14:textId="77777777" w:rsidR="00474805" w:rsidRDefault="00474805" w:rsidP="004067B6"/>
      </w:tc>
    </w:tr>
  </w:tbl>
  <w:p w14:paraId="1CD571F9" w14:textId="5F0A6709" w:rsidR="00096278" w:rsidRDefault="0018736D" w:rsidP="00B86EF1">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E5DE7" w14:textId="77777777" w:rsidR="00096278" w:rsidRDefault="0018736D">
    <w:pPr>
      <w:pStyle w:val="Encabezado"/>
    </w:pPr>
    <w:r>
      <w:rPr>
        <w:noProof/>
        <w:lang w:val="es-CO" w:eastAsia="es-CO"/>
      </w:rPr>
      <w:pict w14:anchorId="70315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0637" o:spid="_x0000_s2050" type="#_x0000_t75" style="position:absolute;margin-left:0;margin-top:0;width:456pt;height:603.9pt;z-index:-251656192;mso-position-horizontal:center;mso-position-horizontal-relative:margin;mso-position-vertical:center;mso-position-vertical-relative:margin" o:allowincell="f">
          <v:imagedata r:id="rId1" o:title="Nueva imagen (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03102"/>
    <w:multiLevelType w:val="hybridMultilevel"/>
    <w:tmpl w:val="C932F766"/>
    <w:lvl w:ilvl="0" w:tplc="901E4550">
      <w:start w:val="1"/>
      <w:numFmt w:val="upperRoman"/>
      <w:lvlText w:val="%1."/>
      <w:lvlJc w:val="right"/>
      <w:pPr>
        <w:ind w:left="780" w:hanging="360"/>
      </w:pPr>
      <w:rPr>
        <w:i w:val="0"/>
      </w:r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1" w15:restartNumberingAfterBreak="0">
    <w:nsid w:val="74E96EF7"/>
    <w:multiLevelType w:val="hybridMultilevel"/>
    <w:tmpl w:val="B518F18E"/>
    <w:lvl w:ilvl="0" w:tplc="2E862220">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92"/>
    <w:rsid w:val="0018736D"/>
    <w:rsid w:val="004067B6"/>
    <w:rsid w:val="0044305A"/>
    <w:rsid w:val="00474805"/>
    <w:rsid w:val="004E6F3D"/>
    <w:rsid w:val="006C68C8"/>
    <w:rsid w:val="007C2F00"/>
    <w:rsid w:val="009F5E92"/>
    <w:rsid w:val="00C87862"/>
    <w:rsid w:val="00D5131C"/>
    <w:rsid w:val="00ED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34A3EE"/>
  <w15:chartTrackingRefBased/>
  <w15:docId w15:val="{3A73B5E7-B54C-4242-AC7F-3F3DCF28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9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F5E92"/>
    <w:pPr>
      <w:tabs>
        <w:tab w:val="center" w:pos="4252"/>
        <w:tab w:val="right" w:pos="8504"/>
      </w:tabs>
    </w:pPr>
  </w:style>
  <w:style w:type="character" w:customStyle="1" w:styleId="PiedepginaCar">
    <w:name w:val="Pie de página Car"/>
    <w:basedOn w:val="Fuentedeprrafopredeter"/>
    <w:link w:val="Piedepgina"/>
    <w:uiPriority w:val="99"/>
    <w:rsid w:val="009F5E92"/>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9F5E92"/>
    <w:pPr>
      <w:tabs>
        <w:tab w:val="center" w:pos="4252"/>
        <w:tab w:val="right" w:pos="8504"/>
      </w:tabs>
    </w:pPr>
  </w:style>
  <w:style w:type="character" w:customStyle="1" w:styleId="EncabezadoCar">
    <w:name w:val="Encabezado Car"/>
    <w:basedOn w:val="Fuentedeprrafopredeter"/>
    <w:link w:val="Encabezado"/>
    <w:rsid w:val="009F5E92"/>
    <w:rPr>
      <w:rFonts w:ascii="Times New Roman" w:eastAsia="Times New Roman" w:hAnsi="Times New Roman" w:cs="Times New Roman"/>
      <w:sz w:val="24"/>
      <w:szCs w:val="24"/>
      <w:lang w:val="es-ES" w:eastAsia="es-ES"/>
    </w:rPr>
  </w:style>
  <w:style w:type="character" w:styleId="Hipervnculo">
    <w:name w:val="Hyperlink"/>
    <w:rsid w:val="009F5E92"/>
    <w:rPr>
      <w:color w:val="0000FF"/>
      <w:u w:val="single"/>
    </w:rPr>
  </w:style>
  <w:style w:type="paragraph" w:styleId="Sinespaciado">
    <w:name w:val="No Spacing"/>
    <w:link w:val="SinespaciadoCar"/>
    <w:qFormat/>
    <w:rsid w:val="004067B6"/>
    <w:pPr>
      <w:spacing w:after="0" w:line="240" w:lineRule="auto"/>
    </w:pPr>
    <w:rPr>
      <w:rFonts w:ascii="Calibri" w:eastAsia="Times New Roman" w:hAnsi="Calibri" w:cs="Times New Roman"/>
      <w:color w:val="000000"/>
      <w:szCs w:val="20"/>
      <w:lang w:val="es-CO" w:eastAsia="es-CO"/>
    </w:rPr>
  </w:style>
  <w:style w:type="character" w:customStyle="1" w:styleId="SinespaciadoCar">
    <w:name w:val="Sin espaciado Car"/>
    <w:link w:val="Sinespaciado"/>
    <w:rsid w:val="004067B6"/>
    <w:rPr>
      <w:rFonts w:ascii="Calibri" w:eastAsia="Times New Roman" w:hAnsi="Calibri" w:cs="Times New Roman"/>
      <w:color w:val="00000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05003">
      <w:bodyDiv w:val="1"/>
      <w:marLeft w:val="0"/>
      <w:marRight w:val="0"/>
      <w:marTop w:val="0"/>
      <w:marBottom w:val="0"/>
      <w:divBdr>
        <w:top w:val="none" w:sz="0" w:space="0" w:color="auto"/>
        <w:left w:val="none" w:sz="0" w:space="0" w:color="auto"/>
        <w:bottom w:val="none" w:sz="0" w:space="0" w:color="auto"/>
        <w:right w:val="none" w:sz="0" w:space="0" w:color="auto"/>
      </w:divBdr>
    </w:div>
    <w:div w:id="21218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omisariasegunda@fusagasugacundinamarca.gov.co" TargetMode="External"/><Relationship Id="rId2" Type="http://schemas.openxmlformats.org/officeDocument/2006/relationships/hyperlink" Target="http://www.fusagasuga-cundinamarca.gov.co" TargetMode="External"/><Relationship Id="rId1" Type="http://schemas.openxmlformats.org/officeDocument/2006/relationships/image" Target="media/image4.png"/><Relationship Id="rId6" Type="http://schemas.openxmlformats.org/officeDocument/2006/relationships/hyperlink" Target="mailto:comisariasegunda@fusagasugacundinamarca.gov.co" TargetMode="External"/><Relationship Id="rId5" Type="http://schemas.openxmlformats.org/officeDocument/2006/relationships/hyperlink" Target="http://www.fusagasuga-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ALEJANDRO HORTÚA SALAMANCA</cp:lastModifiedBy>
  <cp:revision>2</cp:revision>
  <dcterms:created xsi:type="dcterms:W3CDTF">2024-09-19T15:09:00Z</dcterms:created>
  <dcterms:modified xsi:type="dcterms:W3CDTF">2024-09-19T15:09:00Z</dcterms:modified>
</cp:coreProperties>
</file>